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F74F1" w:rsidP="00126F94" w:rsidRDefault="009F74F1" w14:paraId="077843B6" w14:textId="77777777">
      <w:pPr>
        <w:spacing w:after="24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B57FC13" wp14:editId="139DDE3A">
            <wp:simplePos x="0" y="0"/>
            <wp:positionH relativeFrom="column">
              <wp:posOffset>1470660</wp:posOffset>
            </wp:positionH>
            <wp:positionV relativeFrom="paragraph">
              <wp:posOffset>0</wp:posOffset>
            </wp:positionV>
            <wp:extent cx="3056255" cy="861060"/>
            <wp:effectExtent l="0" t="0" r="0" b="0"/>
            <wp:wrapTight wrapText="bothSides">
              <wp:wrapPolygon edited="0">
                <wp:start x="0" y="0"/>
                <wp:lineTo x="0" y="21027"/>
                <wp:lineTo x="21407" y="21027"/>
                <wp:lineTo x="214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D8C93DF">
        <w:rPr/>
        <w:t/>
      </w:r>
    </w:p>
    <w:p w:rsidR="006A1C98" w:rsidP="006A1C98" w:rsidRDefault="006A1C98" w14:paraId="644ED87E" w14:textId="2A630BE5">
      <w:pPr>
        <w:spacing w:after="240"/>
        <w:ind w:left="720"/>
        <w:rPr>
          <w:rFonts w:asciiTheme="majorHAnsi" w:hAnsiTheme="majorHAnsi" w:cstheme="majorHAnsi"/>
          <w:b/>
          <w:bCs/>
          <w:sz w:val="28"/>
          <w:szCs w:val="28"/>
        </w:rPr>
      </w:pPr>
    </w:p>
    <w:p w:rsidRPr="00E73D61" w:rsidR="006A1C98" w:rsidP="006A1C98" w:rsidRDefault="006A1C98" w14:paraId="34CC2C34" w14:textId="77777777">
      <w:pPr>
        <w:spacing w:after="240"/>
        <w:ind w:left="720"/>
        <w:rPr>
          <w:rFonts w:asciiTheme="majorHAnsi" w:hAnsiTheme="majorHAnsi" w:cstheme="majorHAnsi"/>
          <w:b/>
          <w:bCs/>
          <w:sz w:val="6"/>
          <w:szCs w:val="6"/>
        </w:rPr>
      </w:pPr>
    </w:p>
    <w:p w:rsidRPr="00E73D61" w:rsidR="00001093" w:rsidP="006A1C98" w:rsidRDefault="00524759" w14:paraId="1CE7A713" w14:textId="4882FDC9">
      <w:pPr>
        <w:spacing w:after="240"/>
        <w:jc w:val="center"/>
        <w:rPr>
          <w:rStyle w:val="IntenseReference"/>
          <w:rFonts w:asciiTheme="majorHAnsi" w:hAnsiTheme="majorHAnsi" w:cstheme="majorHAnsi"/>
          <w:color w:val="000000" w:themeColor="text1"/>
          <w:sz w:val="28"/>
          <w:szCs w:val="28"/>
        </w:rPr>
      </w:pPr>
      <w:bookmarkStart w:name="_GoBack" w:id="0"/>
      <w:r w:rsidRPr="00E73D61">
        <w:rPr>
          <w:rStyle w:val="IntenseReference"/>
          <w:rFonts w:asciiTheme="majorHAnsi" w:hAnsiTheme="majorHAnsi" w:cstheme="majorHAnsi"/>
          <w:color w:val="000000" w:themeColor="text1"/>
          <w:sz w:val="28"/>
          <w:szCs w:val="28"/>
        </w:rPr>
        <w:t xml:space="preserve">Drop, Shock, and Roll </w:t>
      </w:r>
      <w:r w:rsidRPr="00E73D61" w:rsidR="002779AB">
        <w:rPr>
          <w:rStyle w:val="IntenseReference"/>
          <w:rFonts w:asciiTheme="majorHAnsi" w:hAnsiTheme="majorHAnsi" w:cstheme="majorHAnsi"/>
          <w:color w:val="000000" w:themeColor="text1"/>
          <w:sz w:val="28"/>
          <w:szCs w:val="28"/>
        </w:rPr>
        <w:t>Budget</w:t>
      </w:r>
    </w:p>
    <w:bookmarkEnd w:id="0"/>
    <w:p w:rsidRPr="0004203A" w:rsidR="00001093" w:rsidP="5D8C93DF" w:rsidRDefault="002779AB" w14:paraId="1CE7A714" w14:textId="5D751EC5">
      <w:pPr>
        <w:spacing w:before="240" w:after="240"/>
        <w:rPr>
          <w:rFonts w:ascii="Calibri" w:hAnsi="Calibri" w:cs="Calibri" w:asciiTheme="majorAscii" w:hAnsiTheme="majorAscii" w:cstheme="majorAscii"/>
          <w:sz w:val="24"/>
          <w:szCs w:val="24"/>
          <w:highlight w:val="yellow"/>
        </w:rPr>
      </w:pP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>You will be given a budget of $1,000,000. Use the money wisely, plan well, and keep accurate records of all expenditures. Once your money runs out, you will operate in the “red</w:t>
      </w:r>
      <w:r w:rsidRPr="5D8C93DF" w:rsidR="00184AF8">
        <w:rPr>
          <w:rFonts w:ascii="Calibri" w:hAnsi="Calibri" w:cs="Calibri" w:asciiTheme="majorAscii" w:hAnsiTheme="majorAscii" w:cstheme="majorAscii"/>
          <w:sz w:val="24"/>
          <w:szCs w:val="24"/>
        </w:rPr>
        <w:t>.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>”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This will count against your pitch. </w:t>
      </w:r>
      <w:r w:rsidRPr="5D8C93DF" w:rsidR="00CD3A2C">
        <w:rPr>
          <w:rFonts w:ascii="Calibri" w:hAnsi="Calibri" w:cs="Calibri" w:asciiTheme="majorAscii" w:hAnsiTheme="majorAscii" w:cstheme="majorAscii"/>
          <w:sz w:val="24"/>
          <w:szCs w:val="24"/>
        </w:rPr>
        <w:t>Share the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video of your pitch </w:t>
      </w:r>
      <w:r w:rsidRPr="5D8C93DF" w:rsidR="00CD3A2C">
        <w:rPr>
          <w:rFonts w:ascii="Calibri" w:hAnsi="Calibri" w:cs="Calibri" w:asciiTheme="majorAscii" w:hAnsiTheme="majorAscii" w:cstheme="majorAscii"/>
          <w:sz w:val="24"/>
          <w:szCs w:val="24"/>
        </w:rPr>
        <w:t>via email (</w:t>
      </w:r>
      <w:hyperlink r:id="R2649b5c21d8f40b9">
        <w:r w:rsidRPr="5D8C93DF" w:rsidR="00CD3A2C">
          <w:rPr>
            <w:rStyle w:val="Hyperlink"/>
            <w:rFonts w:ascii="Calibri" w:hAnsi="Calibri" w:cs="Calibri" w:asciiTheme="majorAscii" w:hAnsiTheme="majorAscii" w:cstheme="majorAscii"/>
            <w:sz w:val="24"/>
            <w:szCs w:val="24"/>
          </w:rPr>
          <w:t>tHSTEM@uh.edu</w:t>
        </w:r>
      </w:hyperlink>
      <w:r w:rsidRPr="5D8C93DF" w:rsidR="00CD3A2C">
        <w:rPr>
          <w:rFonts w:ascii="Calibri" w:hAnsi="Calibri" w:cs="Calibri" w:asciiTheme="majorAscii" w:hAnsiTheme="majorAscii" w:cstheme="majorAscii"/>
          <w:sz w:val="24"/>
          <w:szCs w:val="24"/>
        </w:rPr>
        <w:t xml:space="preserve">), or 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>on our private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Facebook group</w:t>
      </w:r>
      <w:r w:rsidRPr="5D8C93DF" w:rsidR="00CD3A2C">
        <w:rPr>
          <w:rFonts w:ascii="Calibri" w:hAnsi="Calibri" w:cs="Calibri" w:asciiTheme="majorAscii" w:hAnsiTheme="majorAscii" w:cstheme="majorAscii"/>
          <w:sz w:val="24"/>
          <w:szCs w:val="24"/>
        </w:rPr>
        <w:t>,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D8C93DF" w:rsidR="00834AE9">
        <w:rPr>
          <w:rFonts w:ascii="Calibri" w:hAnsi="Calibri" w:cs="Calibri" w:asciiTheme="majorAscii" w:hAnsiTheme="majorAscii" w:cstheme="majorAscii"/>
          <w:sz w:val="24"/>
          <w:szCs w:val="24"/>
        </w:rPr>
        <w:t xml:space="preserve">and 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>be ready to present it during our live zoom meeting</w:t>
      </w:r>
      <w:r w:rsidRPr="5D8C93DF" w:rsidR="00834AE9">
        <w:rPr>
          <w:rFonts w:ascii="Calibri" w:hAnsi="Calibri" w:cs="Calibri" w:asciiTheme="majorAscii" w:hAnsiTheme="majorAscii" w:cstheme="majorAscii"/>
          <w:sz w:val="24"/>
          <w:szCs w:val="24"/>
        </w:rPr>
        <w:t>s on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July 9th!  </w:t>
      </w:r>
      <w:r w:rsidRPr="5D8C93DF" w:rsidR="00073C6A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highlight w:val="yellow"/>
        </w:rPr>
        <w:t>Note:</w:t>
      </w:r>
      <w:r w:rsidRPr="5D8C93DF" w:rsidR="00073C6A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 xml:space="preserve">If </w:t>
      </w:r>
      <w:r w:rsidRPr="5D8C93DF" w:rsidR="002F00D1">
        <w:rPr>
          <w:rFonts w:ascii="Calibri" w:hAnsi="Calibri" w:cs="Calibri" w:asciiTheme="majorAscii" w:hAnsiTheme="majorAscii" w:cstheme="majorAscii"/>
          <w:sz w:val="24"/>
          <w:szCs w:val="24"/>
        </w:rPr>
        <w:t xml:space="preserve">the materials you wish to use are not listed in 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>the approved subcontractor list</w:t>
      </w:r>
      <w:r w:rsidRPr="5D8C93DF" w:rsidR="002F00D1">
        <w:rPr>
          <w:rFonts w:ascii="Calibri" w:hAnsi="Calibri" w:cs="Calibri" w:asciiTheme="majorAscii" w:hAnsiTheme="majorAscii" w:cstheme="majorAscii"/>
          <w:sz w:val="24"/>
          <w:szCs w:val="24"/>
        </w:rPr>
        <w:t xml:space="preserve"> below,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>please</w:t>
      </w:r>
      <w:r w:rsidRPr="5D8C93DF" w:rsidR="52AAA356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>ask an adult to apply a monetary value to the material</w:t>
      </w:r>
      <w:r w:rsidRPr="5D8C93DF" w:rsidR="004963A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you are using</w:t>
      </w:r>
      <w:r w:rsidRPr="5D8C93DF" w:rsidR="002779AB">
        <w:rPr>
          <w:rFonts w:ascii="Calibri" w:hAnsi="Calibri" w:cs="Calibri" w:asciiTheme="majorAscii" w:hAnsiTheme="majorAscii" w:cstheme="majorAscii"/>
          <w:sz w:val="24"/>
          <w:szCs w:val="24"/>
        </w:rPr>
        <w:t xml:space="preserve">. Keep in mind that the heavier the material the more expensive it should be. </w:t>
      </w:r>
    </w:p>
    <w:tbl>
      <w:tblPr>
        <w:tblStyle w:val="a"/>
        <w:tblW w:w="93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60"/>
        <w:gridCol w:w="3500"/>
        <w:gridCol w:w="2900"/>
      </w:tblGrid>
      <w:tr w:rsidRPr="0004203A" w:rsidR="00CB1210" w:rsidTr="00A84741" w14:paraId="1CE7A718" w14:textId="77777777">
        <w:trPr>
          <w:trHeight w:val="600"/>
          <w:tblHeader/>
          <w:jc w:val="center"/>
        </w:trPr>
        <w:tc>
          <w:tcPr>
            <w:tcW w:w="9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CB1210" w:rsidP="00CB1210" w:rsidRDefault="00CB1210" w14:paraId="1CE7A717" w14:textId="0F760583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E73D61">
              <w:rPr>
                <w:rFonts w:asciiTheme="majorHAnsi" w:hAnsiTheme="majorHAnsi" w:cstheme="majorHAnsi"/>
                <w:b/>
                <w:sz w:val="36"/>
                <w:szCs w:val="36"/>
              </w:rPr>
              <w:t>Approved Subcontractor List</w:t>
            </w:r>
          </w:p>
        </w:tc>
      </w:tr>
      <w:tr w:rsidRPr="0004203A" w:rsidR="00001093" w:rsidTr="00A84741" w14:paraId="1CE7A71C" w14:textId="77777777">
        <w:trPr>
          <w:trHeight w:val="431"/>
          <w:tblHeader/>
          <w:jc w:val="center"/>
        </w:trPr>
        <w:tc>
          <w:tcPr>
            <w:tcW w:w="2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P="00A84741" w:rsidRDefault="002779AB" w14:paraId="1CE7A719" w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84741">
              <w:rPr>
                <w:rFonts w:asciiTheme="majorHAnsi" w:hAnsiTheme="majorHAnsi" w:cstheme="majorHAnsi"/>
                <w:b/>
                <w:sz w:val="28"/>
                <w:szCs w:val="28"/>
              </w:rPr>
              <w:t>Subcontractor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P="00A84741" w:rsidRDefault="002779AB" w14:paraId="1CE7A71A" w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84741">
              <w:rPr>
                <w:rFonts w:asciiTheme="majorHAnsi" w:hAnsiTheme="majorHAnsi" w:cstheme="majorHAnsi"/>
                <w:b/>
                <w:sz w:val="28"/>
                <w:szCs w:val="28"/>
              </w:rPr>
              <w:t>Item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P="00A84741" w:rsidRDefault="002779AB" w14:paraId="1CE7A71B" w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84741">
              <w:rPr>
                <w:rFonts w:asciiTheme="majorHAnsi" w:hAnsiTheme="majorHAnsi" w:cstheme="majorHAnsi"/>
                <w:b/>
                <w:sz w:val="28"/>
                <w:szCs w:val="28"/>
              </w:rPr>
              <w:t>Market Price</w:t>
            </w:r>
          </w:p>
        </w:tc>
      </w:tr>
      <w:tr w:rsidRPr="0004203A" w:rsidR="00001093" w:rsidTr="00A84741" w14:paraId="1CE7A730" w14:textId="77777777">
        <w:trPr>
          <w:trHeight w:val="2600"/>
          <w:jc w:val="center"/>
        </w:trPr>
        <w:tc>
          <w:tcPr>
            <w:tcW w:w="2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23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International Paper Products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24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Craft Sticks – 5 sticks</w:t>
            </w:r>
          </w:p>
          <w:p w:rsidRPr="00A84741" w:rsidR="00001093" w:rsidRDefault="002779AB" w14:paraId="1CE7A725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Foam Paper – 1 sheet</w:t>
            </w:r>
          </w:p>
          <w:p w:rsidRPr="00A84741" w:rsidR="00001093" w:rsidRDefault="002779AB" w14:paraId="1CE7A726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Construction Paper – 3 sheets</w:t>
            </w:r>
          </w:p>
          <w:p w:rsidRPr="00A84741" w:rsidR="00001093" w:rsidRDefault="002779AB" w14:paraId="1CE7A727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Thin Cardboard – 1 sheet</w:t>
            </w:r>
          </w:p>
          <w:p w:rsidRPr="00A84741" w:rsidR="00001093" w:rsidRDefault="002779AB" w14:paraId="1CE7A728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Paper Bag – 1 bag</w:t>
            </w:r>
          </w:p>
          <w:p w:rsidRPr="00A84741" w:rsidR="00001093" w:rsidRDefault="002779AB" w14:paraId="1CE7A729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Styrofoam- 2 thin sheets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2A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$10,000</w:t>
            </w:r>
          </w:p>
          <w:p w:rsidRPr="00A84741" w:rsidR="00001093" w:rsidRDefault="002779AB" w14:paraId="1CE7A72B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$15,000</w:t>
            </w:r>
          </w:p>
          <w:p w:rsidRPr="00A84741" w:rsidR="00001093" w:rsidRDefault="002779AB" w14:paraId="1CE7A72C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$40,000</w:t>
            </w:r>
          </w:p>
          <w:p w:rsidRPr="00A84741" w:rsidR="00001093" w:rsidRDefault="002779AB" w14:paraId="1CE7A72D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$25,000</w:t>
            </w:r>
          </w:p>
          <w:p w:rsidRPr="00A84741" w:rsidR="00001093" w:rsidRDefault="002779AB" w14:paraId="1CE7A72E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$5,000</w:t>
            </w:r>
          </w:p>
          <w:p w:rsidRPr="00A84741" w:rsidR="00001093" w:rsidRDefault="002779AB" w14:paraId="1CE7A72F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$30,000</w:t>
            </w:r>
          </w:p>
        </w:tc>
      </w:tr>
      <w:tr w:rsidRPr="0004203A" w:rsidR="00001093" w:rsidTr="00A84741" w14:paraId="1CE7A73A" w14:textId="77777777">
        <w:trPr>
          <w:trHeight w:val="2060"/>
          <w:jc w:val="center"/>
        </w:trPr>
        <w:tc>
          <w:tcPr>
            <w:tcW w:w="2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31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International Tape and Glue Co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32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Glitter Glue – 1 tube</w:t>
            </w:r>
          </w:p>
          <w:p w:rsidRPr="00A84741" w:rsidR="00001093" w:rsidRDefault="002779AB" w14:paraId="1CE7A733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Glue Stick – 1 stick</w:t>
            </w:r>
          </w:p>
          <w:p w:rsidRPr="00A84741" w:rsidR="00001093" w:rsidRDefault="002779AB" w14:paraId="1CE7A734" w14:textId="758747D6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Velcro Tape – 1</w:t>
            </w:r>
            <w:r w:rsidRPr="00A84741" w:rsidR="00D84E85">
              <w:rPr>
                <w:rFonts w:asciiTheme="majorHAnsi" w:hAnsiTheme="majorHAnsi" w:cstheme="majorHAnsi"/>
                <w:sz w:val="24"/>
                <w:szCs w:val="24"/>
              </w:rPr>
              <w:t xml:space="preserve"> meter</w:t>
            </w:r>
          </w:p>
          <w:p w:rsidRPr="00A84741" w:rsidR="00001093" w:rsidRDefault="002779AB" w14:paraId="1CE7A735" w14:textId="0808C94D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Masking Tape – 1</w:t>
            </w:r>
            <w:r w:rsidRPr="00A84741" w:rsidR="00D84E85">
              <w:rPr>
                <w:rFonts w:asciiTheme="majorHAnsi" w:hAnsiTheme="majorHAnsi" w:cstheme="majorHAnsi"/>
                <w:sz w:val="24"/>
                <w:szCs w:val="24"/>
              </w:rPr>
              <w:t xml:space="preserve"> meter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36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$25,000</w:t>
            </w:r>
          </w:p>
          <w:p w:rsidRPr="00A84741" w:rsidR="00001093" w:rsidRDefault="002779AB" w14:paraId="1CE7A737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$20,000</w:t>
            </w:r>
          </w:p>
          <w:p w:rsidRPr="00A84741" w:rsidR="00001093" w:rsidRDefault="002779AB" w14:paraId="1CE7A738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$60,000</w:t>
            </w:r>
          </w:p>
          <w:p w:rsidRPr="00A84741" w:rsidR="00001093" w:rsidRDefault="002779AB" w14:paraId="1CE7A739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$50,000</w:t>
            </w:r>
          </w:p>
        </w:tc>
      </w:tr>
      <w:tr w:rsidRPr="0004203A" w:rsidR="00001093" w:rsidTr="00A84741" w14:paraId="1CE7A750" w14:textId="77777777">
        <w:trPr>
          <w:trHeight w:val="4160"/>
          <w:jc w:val="center"/>
        </w:trPr>
        <w:tc>
          <w:tcPr>
            <w:tcW w:w="2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3B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National Craft Store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3C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Koozies – 1 koozie</w:t>
            </w:r>
          </w:p>
          <w:p w:rsidRPr="00A84741" w:rsidR="00001093" w:rsidRDefault="002779AB" w14:paraId="1CE7A73D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Mini Clothespins – 5 pins</w:t>
            </w:r>
          </w:p>
          <w:p w:rsidRPr="00A84741" w:rsidR="00001093" w:rsidRDefault="002779AB" w14:paraId="1CE7A73E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Ribbon – 1 Ft</w:t>
            </w:r>
          </w:p>
          <w:p w:rsidRPr="00A84741" w:rsidR="00001093" w:rsidRDefault="002779AB" w14:paraId="1CE7A73F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Pipe Cleaners – 5 cleaners</w:t>
            </w:r>
          </w:p>
          <w:p w:rsidRPr="00A84741" w:rsidR="00001093" w:rsidRDefault="002779AB" w14:paraId="1CE7A740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Binder Clips – 2 clips</w:t>
            </w:r>
          </w:p>
          <w:p w:rsidRPr="00A84741" w:rsidR="00001093" w:rsidRDefault="002779AB" w14:paraId="1CE7A741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Balloons – 2 balloons</w:t>
            </w:r>
          </w:p>
          <w:p w:rsidRPr="00A84741" w:rsidR="00001093" w:rsidRDefault="002779AB" w14:paraId="1CE7A742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Paper Clips – 2 clips</w:t>
            </w:r>
          </w:p>
          <w:p w:rsidRPr="00A84741" w:rsidR="00001093" w:rsidRDefault="002779AB" w14:paraId="1CE7A743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Rubber Bands – 5 bands</w:t>
            </w:r>
          </w:p>
          <w:p w:rsidRPr="00A84741" w:rsidR="00001093" w:rsidRDefault="002779AB" w14:paraId="1CE7A744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Note Card-10 note cards</w:t>
            </w:r>
          </w:p>
          <w:p w:rsidRPr="00A84741" w:rsidR="00001093" w:rsidRDefault="00D84E85" w14:paraId="1CE7A745" w14:textId="72DC9585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 xml:space="preserve">springs </w:t>
            </w:r>
            <w:r w:rsidRPr="00A84741" w:rsidR="005017C5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  <w:r w:rsidRPr="00A84741" w:rsidR="005017C5">
              <w:rPr>
                <w:rFonts w:asciiTheme="majorHAnsi" w:hAnsiTheme="majorHAnsi" w:cstheme="majorHAnsi"/>
                <w:sz w:val="24"/>
                <w:szCs w:val="24"/>
              </w:rPr>
              <w:t xml:space="preserve"> springs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46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$10,000</w:t>
            </w:r>
          </w:p>
          <w:p w:rsidRPr="00A84741" w:rsidR="00001093" w:rsidRDefault="002779AB" w14:paraId="1CE7A747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$5,000</w:t>
            </w:r>
          </w:p>
          <w:p w:rsidRPr="00A84741" w:rsidR="00001093" w:rsidRDefault="002779AB" w14:paraId="1CE7A748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$1,000</w:t>
            </w:r>
          </w:p>
          <w:p w:rsidRPr="00A84741" w:rsidR="00001093" w:rsidRDefault="002779AB" w14:paraId="1CE7A749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$2,000</w:t>
            </w:r>
          </w:p>
          <w:p w:rsidRPr="00A84741" w:rsidR="00001093" w:rsidRDefault="002779AB" w14:paraId="1CE7A74A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$3,000</w:t>
            </w:r>
          </w:p>
          <w:p w:rsidRPr="00A84741" w:rsidR="00001093" w:rsidRDefault="002779AB" w14:paraId="1CE7A74B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$1,000</w:t>
            </w:r>
          </w:p>
          <w:p w:rsidRPr="00A84741" w:rsidR="00001093" w:rsidRDefault="002779AB" w14:paraId="1CE7A74C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$1,000</w:t>
            </w:r>
          </w:p>
          <w:p w:rsidRPr="00A84741" w:rsidR="00001093" w:rsidRDefault="002779AB" w14:paraId="1CE7A74D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$1,000</w:t>
            </w:r>
          </w:p>
          <w:p w:rsidRPr="00A84741" w:rsidR="00001093" w:rsidRDefault="002779AB" w14:paraId="1CE7A74E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$1,000</w:t>
            </w:r>
          </w:p>
          <w:p w:rsidRPr="00A84741" w:rsidR="00001093" w:rsidRDefault="002779AB" w14:paraId="1CE7A74F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$3,000</w:t>
            </w:r>
          </w:p>
        </w:tc>
      </w:tr>
      <w:tr w:rsidRPr="0004203A" w:rsidR="00001093" w:rsidTr="00A84741" w14:paraId="1CE7A754" w14:textId="77777777">
        <w:trPr>
          <w:trHeight w:val="785"/>
          <w:jc w:val="center"/>
        </w:trPr>
        <w:tc>
          <w:tcPr>
            <w:tcW w:w="2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51" w14:textId="77777777">
            <w:pPr>
              <w:spacing w:before="240"/>
              <w:rPr>
                <w:rFonts w:asciiTheme="majorHAnsi" w:hAnsiTheme="majorHAnsi" w:cstheme="majorHAnsi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Strings, Inc.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52" w14:textId="2657098F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A84741" w:rsidR="005017C5">
              <w:rPr>
                <w:rFonts w:asciiTheme="majorHAnsi" w:hAnsiTheme="majorHAnsi" w:cstheme="majorHAnsi"/>
                <w:sz w:val="24"/>
                <w:szCs w:val="24"/>
              </w:rPr>
              <w:t xml:space="preserve"> meter of string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53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$5,000</w:t>
            </w:r>
          </w:p>
        </w:tc>
      </w:tr>
      <w:tr w:rsidRPr="0004203A" w:rsidR="00001093" w:rsidTr="00A84741" w14:paraId="1CE7A760" w14:textId="77777777">
        <w:trPr>
          <w:trHeight w:val="1550"/>
          <w:jc w:val="center"/>
        </w:trPr>
        <w:tc>
          <w:tcPr>
            <w:tcW w:w="2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55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One-Stop-Shop, Inc.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56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Foil – 1 sheet</w:t>
            </w:r>
          </w:p>
          <w:p w:rsidRPr="00A84741" w:rsidR="00001093" w:rsidRDefault="002779AB" w14:paraId="1CE7A757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Cling Wrap – 1 section</w:t>
            </w:r>
          </w:p>
          <w:p w:rsidRPr="00A84741" w:rsidR="00001093" w:rsidRDefault="002779AB" w14:paraId="1CE7A758" w14:textId="7D79EC11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 xml:space="preserve">Non-slip Material – 1 </w:t>
            </w:r>
            <w:r w:rsidRPr="00A84741" w:rsidR="00A84741">
              <w:rPr>
                <w:rFonts w:asciiTheme="majorHAnsi" w:hAnsiTheme="majorHAnsi" w:cstheme="majorHAnsi"/>
                <w:sz w:val="24"/>
                <w:szCs w:val="24"/>
              </w:rPr>
              <w:t>Sq.</w:t>
            </w: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 xml:space="preserve"> Ft</w:t>
            </w:r>
          </w:p>
          <w:p w:rsidRPr="00A84741" w:rsidR="00001093" w:rsidRDefault="002779AB" w14:paraId="1CE7A759" w14:textId="5291B754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Plastic cups- 1</w:t>
            </w:r>
            <w:r w:rsidRPr="00A84741" w:rsidR="005017C5">
              <w:rPr>
                <w:rFonts w:asciiTheme="majorHAnsi" w:hAnsiTheme="majorHAnsi" w:cstheme="majorHAnsi"/>
                <w:sz w:val="24"/>
                <w:szCs w:val="24"/>
              </w:rPr>
              <w:t xml:space="preserve"> cup</w:t>
            </w:r>
          </w:p>
          <w:p w:rsidRPr="00A84741" w:rsidR="00001093" w:rsidRDefault="002779AB" w14:paraId="37D05B37" w14:textId="77777777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Straws- 5 straws</w:t>
            </w:r>
          </w:p>
          <w:p w:rsidRPr="00A84741" w:rsidR="005017C5" w:rsidRDefault="005017C5" w14:paraId="1CE7A75A" w14:textId="5CBF3F0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Plastic bag – 1 bag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84741" w:rsidR="00001093" w:rsidRDefault="002779AB" w14:paraId="1CE7A75B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$10,000</w:t>
            </w:r>
          </w:p>
          <w:p w:rsidRPr="00A84741" w:rsidR="00001093" w:rsidRDefault="002779AB" w14:paraId="1CE7A75C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$10,000</w:t>
            </w:r>
          </w:p>
          <w:p w:rsidRPr="00A84741" w:rsidR="00001093" w:rsidRDefault="002779AB" w14:paraId="1CE7A75D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$15,000</w:t>
            </w:r>
          </w:p>
          <w:p w:rsidRPr="00A84741" w:rsidR="00001093" w:rsidRDefault="002779AB" w14:paraId="1CE7A75E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$10,000</w:t>
            </w:r>
          </w:p>
          <w:p w:rsidRPr="00A84741" w:rsidR="00001093" w:rsidRDefault="002779AB" w14:paraId="20211330" w14:textId="77777777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$5,000</w:t>
            </w:r>
          </w:p>
          <w:p w:rsidRPr="00A84741" w:rsidR="005017C5" w:rsidRDefault="00D2050C" w14:paraId="1CE7A75F" w14:textId="1EB63C2E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4741">
              <w:rPr>
                <w:rFonts w:asciiTheme="majorHAnsi" w:hAnsiTheme="majorHAnsi" w:cstheme="majorHAnsi"/>
                <w:sz w:val="24"/>
                <w:szCs w:val="24"/>
              </w:rPr>
              <w:t>$5,000</w:t>
            </w:r>
          </w:p>
        </w:tc>
      </w:tr>
    </w:tbl>
    <w:p w:rsidRPr="0004203A" w:rsidR="00001093" w:rsidRDefault="00001093" w14:paraId="1CE7A765" w14:textId="77777777">
      <w:pPr>
        <w:rPr>
          <w:rFonts w:asciiTheme="majorHAnsi" w:hAnsiTheme="majorHAnsi" w:cstheme="majorHAnsi"/>
          <w:sz w:val="24"/>
          <w:szCs w:val="24"/>
        </w:rPr>
      </w:pPr>
    </w:p>
    <w:p w:rsidRPr="009B68DF" w:rsidR="00001093" w:rsidRDefault="00001093" w14:paraId="1CE7A767" w14:textId="77777777">
      <w:pPr>
        <w:rPr>
          <w:rFonts w:asciiTheme="majorHAnsi" w:hAnsiTheme="majorHAnsi" w:cstheme="majorHAnsi"/>
          <w:sz w:val="32"/>
          <w:szCs w:val="32"/>
        </w:rPr>
      </w:pPr>
    </w:p>
    <w:p w:rsidRPr="009945B7" w:rsidR="00CB1210" w:rsidP="009F74F1" w:rsidRDefault="009F74F1" w14:paraId="7BB92D92" w14:textId="7FC92968">
      <w:pPr>
        <w:spacing w:before="240"/>
        <w:jc w:val="center"/>
        <w:rPr>
          <w:rStyle w:val="IntenseReference"/>
        </w:rPr>
      </w:pPr>
      <w:r w:rsidRPr="009F74F1">
        <w:rPr>
          <w:rStyle w:val="IntenseReference"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3872" behindDoc="1" locked="0" layoutInCell="1" allowOverlap="1" wp14:anchorId="17047E3E" wp14:editId="59C6FE35">
            <wp:simplePos x="0" y="0"/>
            <wp:positionH relativeFrom="column">
              <wp:posOffset>-7620</wp:posOffset>
            </wp:positionH>
            <wp:positionV relativeFrom="paragraph">
              <wp:posOffset>68580</wp:posOffset>
            </wp:positionV>
            <wp:extent cx="1158240" cy="773430"/>
            <wp:effectExtent l="0" t="0" r="3810" b="7620"/>
            <wp:wrapTight wrapText="bothSides">
              <wp:wrapPolygon edited="0">
                <wp:start x="0" y="0"/>
                <wp:lineTo x="0" y="21281"/>
                <wp:lineTo x="21316" y="21281"/>
                <wp:lineTo x="21316" y="0"/>
                <wp:lineTo x="0" y="0"/>
              </wp:wrapPolygon>
            </wp:wrapTight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IntenseReference"/>
          <w:color w:val="000000" w:themeColor="text1"/>
          <w:sz w:val="28"/>
          <w:szCs w:val="28"/>
        </w:rPr>
        <w:br/>
      </w:r>
      <w:r w:rsidRPr="009F74F1" w:rsidR="009B68DF">
        <w:rPr>
          <w:rStyle w:val="IntenseReference"/>
          <w:color w:val="000000" w:themeColor="text1"/>
          <w:sz w:val="28"/>
          <w:szCs w:val="28"/>
        </w:rPr>
        <w:t xml:space="preserve">The </w:t>
      </w:r>
      <w:r w:rsidRPr="5D8C93DF" w:rsidR="009945B7">
        <w:rPr>
          <w:b w:val="1"/>
          <w:bCs w:val="1"/>
          <w:i w:val="1"/>
          <w:iCs w:val="1"/>
          <w:color w:val="C00000"/>
          <w:sz w:val="28"/>
          <w:szCs w:val="28"/>
        </w:rPr>
        <w:t>teach</w:t>
      </w:r>
      <w:r w:rsidRPr="009F74F1" w:rsidR="00D2050C">
        <w:rPr>
          <w:rStyle w:val="IntenseReference"/>
          <w:color w:val="000000" w:themeColor="text1"/>
          <w:sz w:val="28"/>
          <w:szCs w:val="28"/>
        </w:rPr>
        <w:t>H</w:t>
      </w:r>
      <w:r w:rsidRPr="009F74F1" w:rsidR="009B68DF">
        <w:rPr>
          <w:rStyle w:val="IntenseReference"/>
          <w:color w:val="000000" w:themeColor="text1"/>
          <w:sz w:val="28"/>
          <w:szCs w:val="28"/>
        </w:rPr>
        <w:t xml:space="preserve">OUSTON </w:t>
      </w:r>
      <w:r w:rsidRPr="009F74F1" w:rsidR="00D2050C">
        <w:rPr>
          <w:rStyle w:val="IntenseReference"/>
          <w:color w:val="000000" w:themeColor="text1"/>
          <w:sz w:val="28"/>
          <w:szCs w:val="28"/>
        </w:rPr>
        <w:t>S</w:t>
      </w:r>
      <w:r w:rsidRPr="009F74F1" w:rsidR="009B68DF">
        <w:rPr>
          <w:rStyle w:val="IntenseReference"/>
          <w:color w:val="000000" w:themeColor="text1"/>
          <w:sz w:val="28"/>
          <w:szCs w:val="28"/>
        </w:rPr>
        <w:t>TEM Interactive</w:t>
      </w:r>
      <w:r w:rsidRPr="009F74F1" w:rsidR="00524759">
        <w:rPr>
          <w:rStyle w:val="IntenseReference"/>
          <w:color w:val="000000" w:themeColor="text1"/>
          <w:sz w:val="28"/>
          <w:szCs w:val="28"/>
        </w:rPr>
        <w:t xml:space="preserve"> Station </w:t>
      </w:r>
      <w:r w:rsidRPr="009F74F1" w:rsidR="009B68DF">
        <w:rPr>
          <w:rStyle w:val="IntenseReference"/>
          <w:color w:val="000000" w:themeColor="text1"/>
          <w:sz w:val="28"/>
          <w:szCs w:val="28"/>
        </w:rPr>
        <w:br/>
      </w:r>
      <w:r w:rsidRPr="009F74F1" w:rsidR="00524759">
        <w:rPr>
          <w:rStyle w:val="IntenseReference"/>
          <w:color w:val="000000" w:themeColor="text1"/>
          <w:sz w:val="28"/>
          <w:szCs w:val="28"/>
        </w:rPr>
        <w:t xml:space="preserve">Drop, Shock, and Roll </w:t>
      </w:r>
      <w:r w:rsidRPr="009F74F1" w:rsidR="002779AB">
        <w:rPr>
          <w:rStyle w:val="IntenseReference"/>
          <w:color w:val="000000" w:themeColor="text1"/>
          <w:sz w:val="28"/>
          <w:szCs w:val="28"/>
        </w:rPr>
        <w:t>Budget</w:t>
      </w:r>
      <w:r w:rsidRPr="009945B7" w:rsidR="009945B7">
        <w:rPr>
          <w:rStyle w:val="IntenseReference"/>
        </w:rPr>
        <w:br/>
      </w:r>
    </w:p>
    <w:p w:rsidRPr="002F3255" w:rsidR="00CB1210" w:rsidP="009B68DF" w:rsidRDefault="009F74F1" w14:paraId="120A2B2B" w14:textId="603A661B">
      <w:pPr>
        <w:spacing w:after="240"/>
        <w:rPr>
          <w:rStyle w:val="IntenseReference"/>
          <w:rFonts w:asciiTheme="majorHAnsi" w:hAnsiTheme="majorHAnsi" w:cstheme="majorHAnsi"/>
          <w:color w:val="000000" w:themeColor="text1"/>
          <w:sz w:val="24"/>
          <w:szCs w:val="24"/>
        </w:rPr>
      </w:pPr>
      <w:r w:rsidRPr="002F3255">
        <w:rPr>
          <w:rStyle w:val="IntenseReference"/>
          <w:rFonts w:asciiTheme="majorHAnsi" w:hAnsiTheme="majorHAnsi" w:cstheme="majorHAnsi"/>
          <w:color w:val="000000" w:themeColor="text1"/>
        </w:rPr>
        <w:br/>
      </w:r>
      <w:r w:rsidRPr="002F3255" w:rsidR="00CB1210">
        <w:rPr>
          <w:rStyle w:val="IntenseReference"/>
          <w:rFonts w:asciiTheme="majorHAnsi" w:hAnsiTheme="majorHAnsi" w:cstheme="majorHAnsi"/>
          <w:color w:val="000000" w:themeColor="text1"/>
          <w:sz w:val="24"/>
          <w:szCs w:val="24"/>
        </w:rPr>
        <w:t>Student name:</w:t>
      </w:r>
      <w:r w:rsidRPr="002F3255" w:rsidR="00570A18">
        <w:rPr>
          <w:rStyle w:val="IntenseReference"/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__________________________________________________</w:t>
      </w:r>
    </w:p>
    <w:p w:rsidRPr="002F3255" w:rsidR="00001093" w:rsidP="0004203A" w:rsidRDefault="00126F94" w14:paraId="1CE7A784" w14:textId="4C2E0543">
      <w:pPr>
        <w:rPr>
          <w:rStyle w:val="IntenseReference"/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Style w:val="IntenseReference"/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2F3255" w:rsidR="00CB1210">
        <w:rPr>
          <w:rStyle w:val="IntenseReference"/>
          <w:rFonts w:asciiTheme="majorHAnsi" w:hAnsiTheme="majorHAnsi" w:cstheme="majorHAnsi"/>
          <w:color w:val="000000" w:themeColor="text1"/>
          <w:sz w:val="24"/>
          <w:szCs w:val="24"/>
        </w:rPr>
        <w:t xml:space="preserve">Name of </w:t>
      </w:r>
      <w:r w:rsidRPr="002F3255" w:rsidR="0004203A">
        <w:rPr>
          <w:rStyle w:val="IntenseReference"/>
          <w:rFonts w:asciiTheme="majorHAnsi" w:hAnsiTheme="majorHAnsi" w:cstheme="majorHAnsi"/>
          <w:color w:val="000000" w:themeColor="text1"/>
          <w:sz w:val="24"/>
          <w:szCs w:val="24"/>
        </w:rPr>
        <w:t xml:space="preserve">company and/or shock absorbent device (use the name in video pitch too): </w:t>
      </w:r>
      <w:r w:rsidRPr="002F3255" w:rsidR="00570A18">
        <w:rPr>
          <w:rStyle w:val="IntenseReference"/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2F3255" w:rsidR="00570A18">
        <w:rPr>
          <w:rStyle w:val="IntenseReference"/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2F3255" w:rsidR="00570A18">
        <w:rPr>
          <w:rStyle w:val="IntenseReference"/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__________________________________________________</w:t>
      </w:r>
      <w:r w:rsidRPr="002F3255" w:rsidR="00570A18">
        <w:rPr>
          <w:rStyle w:val="IntenseReference"/>
          <w:rFonts w:asciiTheme="majorHAnsi" w:hAnsiTheme="majorHAnsi" w:cstheme="majorHAnsi"/>
          <w:color w:val="000000" w:themeColor="text1"/>
          <w:sz w:val="24"/>
          <w:szCs w:val="24"/>
        </w:rPr>
        <w:t>_____________</w:t>
      </w:r>
    </w:p>
    <w:p w:rsidR="001D1D5F" w:rsidP="0004203A" w:rsidRDefault="001D1D5F" w14:paraId="115A8133" w14:textId="77777777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Pr="0004203A" w:rsidR="00001093" w:rsidP="0004203A" w:rsidRDefault="002779AB" w14:paraId="1CE7A785" w14:textId="7019302F">
      <w:pPr>
        <w:jc w:val="center"/>
        <w:rPr>
          <w:rFonts w:asciiTheme="majorHAnsi" w:hAnsiTheme="majorHAnsi" w:cstheme="majorHAnsi"/>
          <w:sz w:val="24"/>
          <w:szCs w:val="24"/>
        </w:rPr>
      </w:pPr>
      <w:r w:rsidRPr="0004203A">
        <w:rPr>
          <w:rFonts w:asciiTheme="majorHAnsi" w:hAnsiTheme="majorHAnsi" w:cstheme="majorHAnsi"/>
          <w:sz w:val="24"/>
          <w:szCs w:val="24"/>
        </w:rPr>
        <w:t xml:space="preserve">Use this budget form to keep track of your </w:t>
      </w:r>
      <w:r w:rsidRPr="0004203A" w:rsidR="00524759">
        <w:rPr>
          <w:rFonts w:asciiTheme="majorHAnsi" w:hAnsiTheme="majorHAnsi" w:cstheme="majorHAnsi"/>
          <w:sz w:val="24"/>
          <w:szCs w:val="24"/>
        </w:rPr>
        <w:t>spending!</w:t>
      </w:r>
      <w:r w:rsidRPr="0004203A" w:rsidR="00184AF8">
        <w:rPr>
          <w:rFonts w:asciiTheme="majorHAnsi" w:hAnsiTheme="majorHAnsi" w:cstheme="majorHAnsi"/>
          <w:sz w:val="24"/>
          <w:szCs w:val="24"/>
        </w:rPr>
        <w:t xml:space="preserve"> </w:t>
      </w:r>
      <w:r w:rsidRPr="0004203A" w:rsidR="00184AF8">
        <w:rPr>
          <w:rFonts w:asciiTheme="majorHAnsi" w:hAnsiTheme="majorHAnsi" w:cstheme="majorHAnsi"/>
          <w:sz w:val="24"/>
          <w:szCs w:val="24"/>
        </w:rPr>
        <w:br/>
      </w:r>
      <w:r w:rsidRPr="0004203A" w:rsidR="00184AF8">
        <w:rPr>
          <w:rFonts w:asciiTheme="majorHAnsi" w:hAnsiTheme="majorHAnsi" w:cstheme="majorHAnsi"/>
          <w:sz w:val="24"/>
          <w:szCs w:val="24"/>
        </w:rPr>
        <w:t>Share your budget in your video pitch!</w:t>
      </w:r>
    </w:p>
    <w:p w:rsidRPr="0004203A" w:rsidR="00001093" w:rsidRDefault="00001093" w14:paraId="1CE7A786" w14:textId="77777777">
      <w:pPr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93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Pr="0004203A" w:rsidR="00001093" w:rsidTr="00126F94" w14:paraId="1CE7A788" w14:textId="77777777">
        <w:trPr>
          <w:trHeight w:val="366"/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2779AB" w14:paraId="1CE7A787" w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4203A">
              <w:rPr>
                <w:rFonts w:asciiTheme="majorHAnsi" w:hAnsiTheme="majorHAnsi" w:cstheme="majorHAnsi"/>
                <w:b/>
                <w:sz w:val="28"/>
                <w:szCs w:val="28"/>
              </w:rPr>
              <w:t>Approved Subcontractor List</w:t>
            </w:r>
          </w:p>
        </w:tc>
      </w:tr>
    </w:tbl>
    <w:tbl>
      <w:tblPr>
        <w:tblStyle w:val="a1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Pr="0004203A" w:rsidR="00001093" w:rsidTr="00126F94" w14:paraId="1CE7A78D" w14:textId="77777777">
        <w:trPr>
          <w:trHeight w:val="267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2779AB" w14:paraId="1CE7A78A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203A">
              <w:rPr>
                <w:rFonts w:asciiTheme="majorHAnsi" w:hAnsiTheme="majorHAnsi" w:cstheme="majorHAnsi"/>
                <w:b/>
                <w:sz w:val="24"/>
                <w:szCs w:val="24"/>
              </w:rPr>
              <w:t>Subcontractor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2779AB" w14:paraId="1CE7A78B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203A">
              <w:rPr>
                <w:rFonts w:asciiTheme="majorHAnsi" w:hAnsiTheme="majorHAnsi" w:cstheme="majorHAnsi"/>
                <w:b/>
                <w:sz w:val="24"/>
                <w:szCs w:val="24"/>
              </w:rPr>
              <w:t>Item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2779AB" w14:paraId="1CE7A78C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203A">
              <w:rPr>
                <w:rFonts w:asciiTheme="majorHAnsi" w:hAnsiTheme="majorHAnsi" w:cstheme="majorHAnsi"/>
                <w:b/>
                <w:sz w:val="24"/>
                <w:szCs w:val="24"/>
              </w:rPr>
              <w:t>Market Price</w:t>
            </w:r>
          </w:p>
        </w:tc>
      </w:tr>
      <w:tr w:rsidRPr="0004203A" w:rsidR="00001093" w14:paraId="1CE7A79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8E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8F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0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04203A" w:rsidR="00001093" w14:paraId="1CE7A79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2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3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4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04203A" w:rsidR="00001093" w14:paraId="1CE7A79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6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7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8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04203A" w:rsidR="00001093" w14:paraId="1CE7A79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A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B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C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04203A" w:rsidR="00001093" w14:paraId="1CE7A7A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E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9F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0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04203A" w:rsidR="00001093" w14:paraId="1CE7A7A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2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3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4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04203A" w:rsidR="00001093" w14:paraId="1CE7A7A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6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7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8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04203A" w:rsidR="00001093" w14:paraId="1CE7A7A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A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B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C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04203A" w:rsidR="00001093" w14:paraId="1CE7A7B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E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AF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B0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04203A" w:rsidR="00001093" w14:paraId="1CE7A7B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B2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B3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B4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04203A" w:rsidR="00001093" w14:paraId="1CE7A7B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B6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B7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4203A" w:rsidR="00001093" w:rsidRDefault="00001093" w14:paraId="1CE7A7B8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04203A" w:rsidR="00001093" w:rsidRDefault="00001093" w14:paraId="1CE7A7CA" w14:textId="66D756E3">
      <w:pPr>
        <w:rPr>
          <w:rFonts w:asciiTheme="majorHAnsi" w:hAnsiTheme="majorHAnsi" w:cstheme="majorHAnsi"/>
          <w:sz w:val="24"/>
          <w:szCs w:val="24"/>
        </w:rPr>
      </w:pPr>
    </w:p>
    <w:p w:rsidRPr="0004203A" w:rsidR="00001093" w:rsidP="00D2050C" w:rsidRDefault="00CB1210" w14:paraId="1CE7A7CC" w14:textId="24D8A858">
      <w:pPr>
        <w:shd w:val="clear" w:color="auto" w:fill="FFFFFF"/>
        <w:rPr>
          <w:rFonts w:asciiTheme="majorHAnsi" w:hAnsiTheme="majorHAnsi" w:cstheme="majorHAnsi"/>
          <w:sz w:val="36"/>
          <w:szCs w:val="36"/>
        </w:rPr>
      </w:pPr>
      <w:r w:rsidRPr="0004203A">
        <w:rPr>
          <w:rFonts w:asciiTheme="majorHAnsi" w:hAnsiTheme="majorHAnsi" w:cstheme="majorHAnsi"/>
          <w:sz w:val="36"/>
          <w:szCs w:val="36"/>
        </w:rPr>
        <w:t>Total cost of shock absorbent device:</w:t>
      </w:r>
      <w:r w:rsidR="009B68DF">
        <w:rPr>
          <w:rFonts w:asciiTheme="majorHAnsi" w:hAnsiTheme="majorHAnsi" w:cstheme="majorHAnsi"/>
          <w:sz w:val="36"/>
          <w:szCs w:val="36"/>
        </w:rPr>
        <w:t xml:space="preserve"> $______________</w:t>
      </w:r>
    </w:p>
    <w:sectPr w:rsidRPr="0004203A" w:rsidR="00001093">
      <w:footerReference w:type="default" r:id="rId1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79AB" w14:paraId="1CE7A7D5" w14:textId="77777777">
      <w:pPr>
        <w:spacing w:line="240" w:lineRule="auto"/>
      </w:pPr>
      <w:r>
        <w:separator/>
      </w:r>
    </w:p>
  </w:endnote>
  <w:endnote w:type="continuationSeparator" w:id="0">
    <w:p w:rsidR="00000000" w:rsidRDefault="002779AB" w14:paraId="1CE7A7D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093" w:rsidRDefault="00001093" w14:paraId="1CE7A7D0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79AB" w14:paraId="1CE7A7D1" w14:textId="77777777">
      <w:pPr>
        <w:spacing w:line="240" w:lineRule="auto"/>
      </w:pPr>
      <w:r>
        <w:separator/>
      </w:r>
    </w:p>
  </w:footnote>
  <w:footnote w:type="continuationSeparator" w:id="0">
    <w:p w:rsidR="00000000" w:rsidRDefault="002779AB" w14:paraId="1CE7A7D3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93"/>
    <w:rsid w:val="00001093"/>
    <w:rsid w:val="0004203A"/>
    <w:rsid w:val="00073C6A"/>
    <w:rsid w:val="00126F94"/>
    <w:rsid w:val="00184AF8"/>
    <w:rsid w:val="001D1D5F"/>
    <w:rsid w:val="002779AB"/>
    <w:rsid w:val="002F00D1"/>
    <w:rsid w:val="002F3255"/>
    <w:rsid w:val="0031241D"/>
    <w:rsid w:val="004963A8"/>
    <w:rsid w:val="005017C5"/>
    <w:rsid w:val="00524759"/>
    <w:rsid w:val="00570A18"/>
    <w:rsid w:val="006A1C98"/>
    <w:rsid w:val="00834AE9"/>
    <w:rsid w:val="009945B7"/>
    <w:rsid w:val="009B68DF"/>
    <w:rsid w:val="009F74F1"/>
    <w:rsid w:val="00A84741"/>
    <w:rsid w:val="00B66D5A"/>
    <w:rsid w:val="00BD3EEF"/>
    <w:rsid w:val="00CB1210"/>
    <w:rsid w:val="00CD3A2C"/>
    <w:rsid w:val="00D2050C"/>
    <w:rsid w:val="00D84E85"/>
    <w:rsid w:val="00E73D61"/>
    <w:rsid w:val="00FF258F"/>
    <w:rsid w:val="52AAA356"/>
    <w:rsid w:val="5D8C9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A713"/>
  <w15:docId w15:val="{F87ED800-048E-4258-8F4E-91A4735B7A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3EE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D3EEF"/>
  </w:style>
  <w:style w:type="paragraph" w:styleId="Footer">
    <w:name w:val="footer"/>
    <w:basedOn w:val="Normal"/>
    <w:link w:val="FooterChar"/>
    <w:uiPriority w:val="99"/>
    <w:semiHidden/>
    <w:unhideWhenUsed/>
    <w:rsid w:val="00BD3EE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D3EEF"/>
  </w:style>
  <w:style w:type="character" w:styleId="Hyperlink">
    <w:name w:val="Hyperlink"/>
    <w:basedOn w:val="DefaultParagraphFont"/>
    <w:uiPriority w:val="99"/>
    <w:unhideWhenUsed/>
    <w:rsid w:val="00CD3A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A2C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9945B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hyperlink" Target="mailto:tHSTEM@uh.edu" TargetMode="External" Id="R2649b5c21d8f40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67D746AA0364B8F81780CF8FEDF08" ma:contentTypeVersion="13" ma:contentTypeDescription="Create a new document." ma:contentTypeScope="" ma:versionID="95ea2456f50d2c1c1607fde5443007e5">
  <xsd:schema xmlns:xsd="http://www.w3.org/2001/XMLSchema" xmlns:xs="http://www.w3.org/2001/XMLSchema" xmlns:p="http://schemas.microsoft.com/office/2006/metadata/properties" xmlns:ns3="6e0cbaf1-24ad-48ef-9b8d-534f85ccada0" xmlns:ns4="f333b157-9493-428a-9bed-e56d940e9f0b" targetNamespace="http://schemas.microsoft.com/office/2006/metadata/properties" ma:root="true" ma:fieldsID="07142c53a11f0cb45d81a33f6ee623e6" ns3:_="" ns4:_="">
    <xsd:import namespace="6e0cbaf1-24ad-48ef-9b8d-534f85ccada0"/>
    <xsd:import namespace="f333b157-9493-428a-9bed-e56d940e9f0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cbaf1-24ad-48ef-9b8d-534f85ccada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3b157-9493-428a-9bed-e56d940e9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DE17A-CE78-4230-9538-0B4E645DF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cbaf1-24ad-48ef-9b8d-534f85ccada0"/>
    <ds:schemaRef ds:uri="f333b157-9493-428a-9bed-e56d940e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8255C-6FFE-4B8A-AC15-0DCF0284D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4291D-C5A5-4BB4-A1BB-119DDE0A9C83}">
  <ds:schemaRefs>
    <ds:schemaRef ds:uri="http://schemas.microsoft.com/office/2006/metadata/properties"/>
    <ds:schemaRef ds:uri="http://purl.org/dc/terms/"/>
    <ds:schemaRef ds:uri="6e0cbaf1-24ad-48ef-9b8d-534f85ccada0"/>
    <ds:schemaRef ds:uri="f333b157-9493-428a-9bed-e56d940e9f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merm</dc:creator>
  <lastModifiedBy>Major, Kathy</lastModifiedBy>
  <revision>3</revision>
  <dcterms:created xsi:type="dcterms:W3CDTF">2020-07-01T19:03:00.0000000Z</dcterms:created>
  <dcterms:modified xsi:type="dcterms:W3CDTF">2020-07-02T13:46:46.5164918Z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0x0101001F267D746AA0364B8F81780CF8FEDF08</vt:lpwstr>
  </property>
</Properties>
</file>