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87E89" w14:textId="4EADD1D3" w:rsidR="005F4C53" w:rsidRPr="00BC5B22" w:rsidRDefault="009E6496" w:rsidP="005F4C53">
      <w:pPr>
        <w:pStyle w:val="Main"/>
        <w:numPr>
          <w:ilvl w:val="0"/>
          <w:numId w:val="0"/>
        </w:numPr>
        <w:rPr>
          <w:rFonts w:asciiTheme="minorHAnsi" w:hAnsiTheme="minorHAnsi" w:cstheme="minorHAnsi"/>
          <w:sz w:val="22"/>
          <w:szCs w:val="22"/>
        </w:rPr>
      </w:pPr>
      <w:r w:rsidRPr="00BC5B22">
        <w:rPr>
          <w:rFonts w:asciiTheme="minorHAnsi" w:hAnsiTheme="minorHAnsi" w:cstheme="minorHAnsi"/>
          <w:sz w:val="22"/>
          <w:szCs w:val="22"/>
        </w:rPr>
        <w:t xml:space="preserve">SECTION </w:t>
      </w:r>
      <w:r w:rsidR="00122324" w:rsidRPr="00BC5B22">
        <w:rPr>
          <w:rFonts w:asciiTheme="minorHAnsi" w:hAnsiTheme="minorHAnsi" w:cstheme="minorHAnsi"/>
          <w:sz w:val="22"/>
          <w:szCs w:val="22"/>
        </w:rPr>
        <w:t>2</w:t>
      </w:r>
      <w:r w:rsidR="00F14D1F" w:rsidRPr="00BC5B22">
        <w:rPr>
          <w:rFonts w:asciiTheme="minorHAnsi" w:hAnsiTheme="minorHAnsi" w:cstheme="minorHAnsi"/>
          <w:sz w:val="22"/>
          <w:szCs w:val="22"/>
        </w:rPr>
        <w:t>6 0534</w:t>
      </w:r>
      <w:r w:rsidR="005F4C53" w:rsidRPr="00BC5B22">
        <w:rPr>
          <w:rFonts w:asciiTheme="minorHAnsi" w:hAnsiTheme="minorHAnsi" w:cstheme="minorHAnsi"/>
          <w:sz w:val="22"/>
          <w:szCs w:val="22"/>
        </w:rPr>
        <w:t xml:space="preserve"> - ELECTRICAL BOXES</w:t>
      </w:r>
    </w:p>
    <w:p w14:paraId="7F8D5269" w14:textId="77777777" w:rsidR="00692F91" w:rsidRPr="00692F91" w:rsidRDefault="00692F91" w:rsidP="00692F91">
      <w:pPr>
        <w:suppressAutoHyphens/>
        <w:overflowPunct/>
        <w:autoSpaceDE/>
        <w:autoSpaceDN/>
        <w:adjustRightInd/>
        <w:spacing w:before="120" w:after="120"/>
        <w:jc w:val="both"/>
        <w:textAlignment w:val="auto"/>
        <w:rPr>
          <w:rFonts w:ascii="Calibri" w:hAnsi="Calibri" w:cs="Calibri"/>
          <w:color w:val="0000FF"/>
          <w:sz w:val="22"/>
        </w:rPr>
      </w:pPr>
      <w:bookmarkStart w:id="0" w:name="_Hlk14435995"/>
      <w:r w:rsidRPr="00692F91">
        <w:rPr>
          <w:rFonts w:ascii="Calibri" w:hAnsi="Calibri" w:cs="Calibri"/>
          <w:color w:val="0000FF"/>
          <w:sz w:val="22"/>
        </w:rPr>
        <w:t>Maintain Section format, including the UH master spec designation and version date in bold in the center columns of the header and footer.  Complete the header and footer with Project information.</w:t>
      </w:r>
    </w:p>
    <w:p w14:paraId="6B9F7D5A" w14:textId="77777777" w:rsidR="00692F91" w:rsidRPr="00692F91" w:rsidRDefault="00692F91" w:rsidP="00692F91">
      <w:pPr>
        <w:suppressAutoHyphens/>
        <w:overflowPunct/>
        <w:autoSpaceDE/>
        <w:autoSpaceDN/>
        <w:adjustRightInd/>
        <w:spacing w:before="120" w:after="120"/>
        <w:jc w:val="both"/>
        <w:textAlignment w:val="auto"/>
        <w:rPr>
          <w:rFonts w:ascii="Calibri" w:hAnsi="Calibri" w:cs="Calibri"/>
          <w:color w:val="0000FF"/>
          <w:sz w:val="22"/>
        </w:rPr>
      </w:pPr>
      <w:r w:rsidRPr="00692F91">
        <w:rPr>
          <w:rFonts w:ascii="Calibri" w:hAnsi="Calibri" w:cs="Calibri"/>
          <w:color w:val="0000FF"/>
          <w:sz w:val="22"/>
        </w:rPr>
        <w:t>Edit and finalize this Section, where prompted by Editor’s notes, to suit Project specific requirements. Make selections for the Project at text identified in bold.</w:t>
      </w:r>
    </w:p>
    <w:p w14:paraId="6098E599" w14:textId="77777777" w:rsidR="00692F91" w:rsidRPr="00692F91" w:rsidRDefault="00692F91" w:rsidP="00692F91">
      <w:pPr>
        <w:suppressAutoHyphens/>
        <w:overflowPunct/>
        <w:autoSpaceDE/>
        <w:autoSpaceDN/>
        <w:adjustRightInd/>
        <w:spacing w:before="120" w:after="120"/>
        <w:jc w:val="both"/>
        <w:textAlignment w:val="auto"/>
        <w:rPr>
          <w:rFonts w:ascii="Calibri" w:hAnsi="Calibri" w:cs="Calibri"/>
          <w:color w:val="0000FF"/>
          <w:sz w:val="22"/>
        </w:rPr>
      </w:pPr>
      <w:r w:rsidRPr="00692F91">
        <w:rPr>
          <w:rFonts w:ascii="Calibri" w:hAnsi="Calibri" w:cs="Calibri"/>
          <w:color w:val="0000FF"/>
          <w:sz w:val="22"/>
        </w:rPr>
        <w:t>This Section uses the term "Engineer." Change this term to match that used to identify the design professional as defined in the General and Supplementary Conditions.</w:t>
      </w:r>
    </w:p>
    <w:p w14:paraId="64ACFAD1" w14:textId="77777777" w:rsidR="00692F91" w:rsidRPr="00692F91" w:rsidRDefault="00692F91" w:rsidP="00692F91">
      <w:pPr>
        <w:suppressAutoHyphens/>
        <w:overflowPunct/>
        <w:autoSpaceDE/>
        <w:autoSpaceDN/>
        <w:adjustRightInd/>
        <w:spacing w:before="120" w:after="120"/>
        <w:jc w:val="both"/>
        <w:textAlignment w:val="auto"/>
        <w:rPr>
          <w:rFonts w:ascii="Calibri" w:hAnsi="Calibri" w:cs="Calibri"/>
          <w:color w:val="0000FF"/>
          <w:sz w:val="22"/>
        </w:rPr>
      </w:pPr>
      <w:r w:rsidRPr="00692F91">
        <w:rPr>
          <w:rFonts w:ascii="Calibri" w:hAnsi="Calibri" w:cs="Calibri"/>
          <w:color w:val="0000FF"/>
          <w:sz w:val="22"/>
        </w:rPr>
        <w:t xml:space="preserve">Verify that Section titles referenced in this Section are correct for this Project's Specifications; Section titles may have changed. </w:t>
      </w:r>
    </w:p>
    <w:p w14:paraId="0902FA9C" w14:textId="592F0B67" w:rsidR="005D1D79" w:rsidRPr="00AD03BF" w:rsidRDefault="00F70E68" w:rsidP="00F70E68">
      <w:pPr>
        <w:pStyle w:val="CMT"/>
      </w:pPr>
      <w:r w:rsidRPr="003B0987">
        <w:t>Delete hidden text after this Section has been edited for the Project</w:t>
      </w:r>
      <w:r>
        <w:t>.</w:t>
      </w:r>
      <w:bookmarkEnd w:id="0"/>
    </w:p>
    <w:p w14:paraId="2E082DDB" w14:textId="77777777" w:rsidR="009E6496" w:rsidRPr="00BC5B22" w:rsidRDefault="009E6496" w:rsidP="005F4C53">
      <w:pPr>
        <w:pStyle w:val="Main"/>
        <w:numPr>
          <w:ilvl w:val="0"/>
          <w:numId w:val="0"/>
        </w:numPr>
        <w:rPr>
          <w:rFonts w:asciiTheme="minorHAnsi" w:hAnsiTheme="minorHAnsi" w:cstheme="minorHAnsi"/>
          <w:sz w:val="22"/>
          <w:szCs w:val="22"/>
        </w:rPr>
      </w:pPr>
      <w:r w:rsidRPr="00BC5B22">
        <w:rPr>
          <w:rFonts w:asciiTheme="minorHAnsi" w:hAnsiTheme="minorHAnsi" w:cstheme="minorHAnsi"/>
          <w:sz w:val="22"/>
          <w:szCs w:val="22"/>
        </w:rPr>
        <w:t>PART 1 - GENERAL</w:t>
      </w:r>
    </w:p>
    <w:p w14:paraId="0AD406CD" w14:textId="1DB2DEDC" w:rsidR="009E6496" w:rsidRPr="00680B25" w:rsidRDefault="009E6496">
      <w:pPr>
        <w:pStyle w:val="Heading1"/>
        <w:rPr>
          <w:rFonts w:asciiTheme="minorHAnsi" w:hAnsiTheme="minorHAnsi" w:cstheme="minorHAnsi"/>
          <w:sz w:val="22"/>
          <w:szCs w:val="22"/>
        </w:rPr>
      </w:pPr>
      <w:r w:rsidRPr="00680B25">
        <w:rPr>
          <w:rFonts w:asciiTheme="minorHAnsi" w:hAnsiTheme="minorHAnsi" w:cstheme="minorHAnsi"/>
          <w:sz w:val="22"/>
          <w:szCs w:val="22"/>
        </w:rPr>
        <w:t>RELATED DOCUMENTS</w:t>
      </w:r>
    </w:p>
    <w:p w14:paraId="4A3C8946" w14:textId="77777777" w:rsidR="00680B25" w:rsidRDefault="00680B25" w:rsidP="00F70E68">
      <w:pPr>
        <w:pStyle w:val="PR1"/>
        <w:tabs>
          <w:tab w:val="clear" w:pos="864"/>
          <w:tab w:val="left" w:pos="720"/>
        </w:tabs>
        <w:ind w:left="720" w:hanging="540"/>
      </w:pPr>
      <w:bookmarkStart w:id="1" w:name="_Hlk19522604"/>
      <w:r>
        <w:t>Drawings and general provisions of the Contract, including General and Supplementary Conditions and Division 01 Specification Sections, apply to this Section.</w:t>
      </w:r>
      <w:bookmarkEnd w:id="1"/>
    </w:p>
    <w:p w14:paraId="0F6B1A66" w14:textId="77777777" w:rsidR="00680B25" w:rsidRDefault="00680B25" w:rsidP="00F70E68">
      <w:pPr>
        <w:pStyle w:val="PR1"/>
        <w:tabs>
          <w:tab w:val="clear" w:pos="864"/>
          <w:tab w:val="left" w:pos="720"/>
        </w:tabs>
        <w:ind w:left="720" w:hanging="540"/>
      </w:pPr>
      <w:bookmarkStart w:id="2" w:name="_Hlk19522613"/>
      <w:r>
        <w:t>The Contractor's attention is specifically directed, but not limited, to the following documents for additional requirements:</w:t>
      </w:r>
      <w:bookmarkEnd w:id="2"/>
    </w:p>
    <w:p w14:paraId="1AE077F9" w14:textId="77777777" w:rsidR="00680B25" w:rsidRPr="001B7B9C" w:rsidRDefault="00680B25" w:rsidP="00F70E68">
      <w:pPr>
        <w:pStyle w:val="PR2Before6pt"/>
        <w:tabs>
          <w:tab w:val="clear" w:pos="1440"/>
          <w:tab w:val="left" w:pos="1170"/>
        </w:tabs>
        <w:ind w:left="1170" w:hanging="450"/>
      </w:pPr>
      <w:bookmarkStart w:id="3" w:name="_Hlk19522630"/>
      <w:r w:rsidRPr="00A7352B">
        <w:t xml:space="preserve">The current version of the </w:t>
      </w:r>
      <w:r w:rsidRPr="00A7352B">
        <w:rPr>
          <w:i/>
        </w:rPr>
        <w:t>Uniform General Conditions for Construction Contracts</w:t>
      </w:r>
      <w:r w:rsidRPr="00A7352B">
        <w:t xml:space="preserve">, State of Texas, available on the </w:t>
      </w:r>
      <w:r>
        <w:t xml:space="preserve">web site of the </w:t>
      </w:r>
      <w:r w:rsidRPr="00A7352B">
        <w:t>Texas Facilities Commission</w:t>
      </w:r>
      <w:r w:rsidRPr="001B7B9C">
        <w:t>.</w:t>
      </w:r>
      <w:bookmarkEnd w:id="3"/>
    </w:p>
    <w:p w14:paraId="306758C9" w14:textId="77777777" w:rsidR="00680B25" w:rsidRDefault="00680B25" w:rsidP="00F70E68">
      <w:pPr>
        <w:pStyle w:val="PR2"/>
        <w:tabs>
          <w:tab w:val="clear" w:pos="1440"/>
          <w:tab w:val="left" w:pos="1170"/>
        </w:tabs>
        <w:ind w:left="1170" w:hanging="450"/>
      </w:pPr>
      <w:bookmarkStart w:id="4" w:name="_Hlk19522638"/>
      <w:r>
        <w:t xml:space="preserve">The University of Houston’s </w:t>
      </w:r>
      <w:r w:rsidRPr="0014402C">
        <w:rPr>
          <w:i/>
        </w:rPr>
        <w:t>Supplemental General Conditions and Special Conditions for Construction.</w:t>
      </w:r>
      <w:bookmarkEnd w:id="4"/>
    </w:p>
    <w:p w14:paraId="6C728B75" w14:textId="6ECA0E14" w:rsidR="009E6496" w:rsidRPr="00680B25" w:rsidRDefault="009E6496">
      <w:pPr>
        <w:pStyle w:val="Heading1"/>
        <w:rPr>
          <w:rFonts w:asciiTheme="minorHAnsi" w:hAnsiTheme="minorHAnsi" w:cstheme="minorHAnsi"/>
          <w:sz w:val="22"/>
          <w:szCs w:val="22"/>
        </w:rPr>
      </w:pPr>
      <w:r w:rsidRPr="00680B25">
        <w:rPr>
          <w:rFonts w:asciiTheme="minorHAnsi" w:hAnsiTheme="minorHAnsi" w:cstheme="minorHAnsi"/>
          <w:sz w:val="22"/>
          <w:szCs w:val="22"/>
        </w:rPr>
        <w:t>DESCRIPTION OF WORK</w:t>
      </w:r>
    </w:p>
    <w:p w14:paraId="015D0816" w14:textId="77777777" w:rsidR="009E6496" w:rsidRPr="00680B25" w:rsidRDefault="009E6496">
      <w:pPr>
        <w:pStyle w:val="Heading4"/>
        <w:rPr>
          <w:rFonts w:asciiTheme="minorHAnsi" w:hAnsiTheme="minorHAnsi" w:cstheme="minorHAnsi"/>
          <w:sz w:val="22"/>
          <w:szCs w:val="22"/>
        </w:rPr>
      </w:pPr>
      <w:r w:rsidRPr="00BC5B22">
        <w:rPr>
          <w:rFonts w:asciiTheme="minorHAnsi" w:hAnsiTheme="minorHAnsi" w:cstheme="minorHAnsi"/>
          <w:sz w:val="22"/>
          <w:szCs w:val="22"/>
        </w:rPr>
        <w:t>Work Included</w:t>
      </w:r>
      <w:r w:rsidRPr="00680B25">
        <w:rPr>
          <w:rFonts w:asciiTheme="minorHAnsi" w:hAnsiTheme="minorHAnsi" w:cstheme="minorHAnsi"/>
          <w:sz w:val="22"/>
          <w:szCs w:val="22"/>
        </w:rPr>
        <w:t>:  Provide electrical box and fitting work as shown, scheduled, indicated, and as specified.</w:t>
      </w:r>
    </w:p>
    <w:p w14:paraId="690BF2DB" w14:textId="77777777" w:rsidR="009E6496" w:rsidRPr="00680B25" w:rsidRDefault="009E6496">
      <w:pPr>
        <w:pStyle w:val="Heading4"/>
        <w:rPr>
          <w:rFonts w:asciiTheme="minorHAnsi" w:hAnsiTheme="minorHAnsi" w:cstheme="minorHAnsi"/>
          <w:sz w:val="22"/>
          <w:szCs w:val="22"/>
        </w:rPr>
      </w:pPr>
      <w:r w:rsidRPr="00BC5B22">
        <w:rPr>
          <w:rFonts w:asciiTheme="minorHAnsi" w:hAnsiTheme="minorHAnsi" w:cstheme="minorHAnsi"/>
          <w:sz w:val="22"/>
          <w:szCs w:val="22"/>
        </w:rPr>
        <w:t>Types</w:t>
      </w:r>
      <w:r w:rsidRPr="00680B25">
        <w:rPr>
          <w:rFonts w:asciiTheme="minorHAnsi" w:hAnsiTheme="minorHAnsi" w:cstheme="minorHAnsi"/>
          <w:sz w:val="22"/>
          <w:szCs w:val="22"/>
        </w:rPr>
        <w:t>:  The types of electrical boxes and fittings required for the project include, but are not limited to, the following:</w:t>
      </w:r>
    </w:p>
    <w:p w14:paraId="0A70A49D" w14:textId="77777777"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Outlet boxes.</w:t>
      </w:r>
    </w:p>
    <w:p w14:paraId="1E67CCF1" w14:textId="77777777"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Junction boxes.</w:t>
      </w:r>
    </w:p>
    <w:p w14:paraId="0F2DEBFB" w14:textId="77777777"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Pull boxes.</w:t>
      </w:r>
    </w:p>
    <w:p w14:paraId="6FC2B906" w14:textId="77777777"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Cabinets.</w:t>
      </w:r>
    </w:p>
    <w:p w14:paraId="1C4107E7" w14:textId="77777777"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Floor boxes.</w:t>
      </w:r>
    </w:p>
    <w:p w14:paraId="05D8F1FA" w14:textId="77777777"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Fire-rated poke-thru boxes.</w:t>
      </w:r>
    </w:p>
    <w:p w14:paraId="6EC7BB1D" w14:textId="77777777"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Conduit bodies.</w:t>
      </w:r>
    </w:p>
    <w:p w14:paraId="7F6249AF" w14:textId="77777777"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Bushings.</w:t>
      </w:r>
    </w:p>
    <w:p w14:paraId="78B1AC0B" w14:textId="77777777"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Locknuts.</w:t>
      </w:r>
    </w:p>
    <w:p w14:paraId="53220A5F" w14:textId="588B16F7" w:rsidR="009E6496" w:rsidRPr="00680B25" w:rsidRDefault="009E6496">
      <w:pPr>
        <w:pStyle w:val="Heading1"/>
        <w:rPr>
          <w:rFonts w:asciiTheme="minorHAnsi" w:hAnsiTheme="minorHAnsi" w:cstheme="minorHAnsi"/>
          <w:sz w:val="22"/>
          <w:szCs w:val="22"/>
        </w:rPr>
      </w:pPr>
      <w:r w:rsidRPr="00680B25">
        <w:rPr>
          <w:rFonts w:asciiTheme="minorHAnsi" w:hAnsiTheme="minorHAnsi" w:cstheme="minorHAnsi"/>
          <w:sz w:val="22"/>
          <w:szCs w:val="22"/>
        </w:rPr>
        <w:t>STANDARDS</w:t>
      </w:r>
    </w:p>
    <w:p w14:paraId="5BF4B966" w14:textId="77777777" w:rsidR="009E6496" w:rsidRPr="00680B25" w:rsidRDefault="009E6496">
      <w:pPr>
        <w:pStyle w:val="Heading4"/>
        <w:rPr>
          <w:rFonts w:asciiTheme="minorHAnsi" w:hAnsiTheme="minorHAnsi" w:cstheme="minorHAnsi"/>
          <w:sz w:val="22"/>
          <w:szCs w:val="22"/>
        </w:rPr>
      </w:pPr>
      <w:r w:rsidRPr="00680B25">
        <w:rPr>
          <w:rFonts w:asciiTheme="minorHAnsi" w:hAnsiTheme="minorHAnsi" w:cstheme="minorHAnsi"/>
          <w:sz w:val="22"/>
          <w:szCs w:val="22"/>
        </w:rPr>
        <w:lastRenderedPageBreak/>
        <w:t>Products shall be designed, manufactured, tested, and installed in compliance with the following standards:</w:t>
      </w:r>
    </w:p>
    <w:p w14:paraId="5679648E" w14:textId="7BEEF2CF"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 xml:space="preserve">ANSI/NEMA OS 1 </w:t>
      </w:r>
      <w:r w:rsidR="00580F5E" w:rsidRPr="00680B25">
        <w:rPr>
          <w:rFonts w:asciiTheme="minorHAnsi" w:hAnsiTheme="minorHAnsi" w:cstheme="minorHAnsi"/>
          <w:sz w:val="22"/>
          <w:szCs w:val="22"/>
        </w:rPr>
        <w:t>-</w:t>
      </w:r>
      <w:r w:rsidRPr="00680B25">
        <w:rPr>
          <w:rFonts w:asciiTheme="minorHAnsi" w:hAnsiTheme="minorHAnsi" w:cstheme="minorHAnsi"/>
          <w:sz w:val="22"/>
          <w:szCs w:val="22"/>
        </w:rPr>
        <w:t>Sheet Steel Outlet Boxes, Device Boxes, Covers and Box Supports.</w:t>
      </w:r>
    </w:p>
    <w:p w14:paraId="4E4B0CC4" w14:textId="68D9EDC5" w:rsidR="00847828" w:rsidRPr="00680B25" w:rsidRDefault="00847828" w:rsidP="00847828">
      <w:pPr>
        <w:pStyle w:val="Heading5"/>
        <w:rPr>
          <w:rFonts w:asciiTheme="minorHAnsi" w:hAnsiTheme="minorHAnsi" w:cstheme="minorHAnsi"/>
          <w:sz w:val="22"/>
          <w:szCs w:val="22"/>
        </w:rPr>
      </w:pPr>
      <w:r w:rsidRPr="00680B25">
        <w:rPr>
          <w:rFonts w:asciiTheme="minorHAnsi" w:hAnsiTheme="minorHAnsi" w:cstheme="minorHAnsi"/>
          <w:sz w:val="22"/>
          <w:szCs w:val="22"/>
        </w:rPr>
        <w:t>UL 514A Metal</w:t>
      </w:r>
      <w:r w:rsidR="00C92D77">
        <w:rPr>
          <w:rFonts w:asciiTheme="minorHAnsi" w:hAnsiTheme="minorHAnsi" w:cstheme="minorHAnsi"/>
          <w:sz w:val="22"/>
          <w:szCs w:val="22"/>
        </w:rPr>
        <w:t>l</w:t>
      </w:r>
      <w:r w:rsidRPr="00680B25">
        <w:rPr>
          <w:rFonts w:asciiTheme="minorHAnsi" w:hAnsiTheme="minorHAnsi" w:cstheme="minorHAnsi"/>
          <w:sz w:val="22"/>
          <w:szCs w:val="22"/>
        </w:rPr>
        <w:t>ic Outlet Boxes.</w:t>
      </w:r>
    </w:p>
    <w:p w14:paraId="0A138803" w14:textId="77777777"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 xml:space="preserve">NEMA 250 </w:t>
      </w:r>
      <w:r w:rsidR="00580F5E" w:rsidRPr="00680B25">
        <w:rPr>
          <w:rFonts w:asciiTheme="minorHAnsi" w:hAnsiTheme="minorHAnsi" w:cstheme="minorHAnsi"/>
          <w:sz w:val="22"/>
          <w:szCs w:val="22"/>
        </w:rPr>
        <w:t>-</w:t>
      </w:r>
      <w:r w:rsidRPr="00680B25">
        <w:rPr>
          <w:rFonts w:asciiTheme="minorHAnsi" w:hAnsiTheme="minorHAnsi" w:cstheme="minorHAnsi"/>
          <w:sz w:val="22"/>
          <w:szCs w:val="22"/>
        </w:rPr>
        <w:t>Enclosures for Electrical Equipment (1000 Volts Maximum).</w:t>
      </w:r>
    </w:p>
    <w:p w14:paraId="2A558833" w14:textId="77777777" w:rsidR="009E6496" w:rsidRPr="00680B25" w:rsidRDefault="009E6496">
      <w:pPr>
        <w:pStyle w:val="Heading1"/>
        <w:rPr>
          <w:rFonts w:asciiTheme="minorHAnsi" w:hAnsiTheme="minorHAnsi" w:cstheme="minorHAnsi"/>
          <w:sz w:val="22"/>
          <w:szCs w:val="22"/>
        </w:rPr>
      </w:pPr>
      <w:r w:rsidRPr="00680B25">
        <w:rPr>
          <w:rFonts w:asciiTheme="minorHAnsi" w:hAnsiTheme="minorHAnsi" w:cstheme="minorHAnsi"/>
          <w:sz w:val="22"/>
          <w:szCs w:val="22"/>
        </w:rPr>
        <w:t>QUALITY ASSURANCE:</w:t>
      </w:r>
    </w:p>
    <w:p w14:paraId="2E56CD57" w14:textId="77777777" w:rsidR="009E6496" w:rsidRPr="00680B25" w:rsidRDefault="009E6496">
      <w:pPr>
        <w:pStyle w:val="Heading4"/>
        <w:rPr>
          <w:rFonts w:asciiTheme="minorHAnsi" w:hAnsiTheme="minorHAnsi" w:cstheme="minorHAnsi"/>
          <w:sz w:val="22"/>
          <w:szCs w:val="22"/>
        </w:rPr>
      </w:pPr>
      <w:r w:rsidRPr="00BC5B22">
        <w:rPr>
          <w:rFonts w:asciiTheme="minorHAnsi" w:hAnsiTheme="minorHAnsi" w:cstheme="minorHAnsi"/>
          <w:sz w:val="22"/>
          <w:szCs w:val="22"/>
        </w:rPr>
        <w:t>Manufacturers</w:t>
      </w:r>
      <w:r w:rsidRPr="00680B25">
        <w:rPr>
          <w:rFonts w:asciiTheme="minorHAnsi" w:hAnsiTheme="minorHAnsi" w:cstheme="minorHAnsi"/>
          <w:sz w:val="22"/>
          <w:szCs w:val="22"/>
        </w:rPr>
        <w:t>:  Provide products complying with these specifications and produced by one of the following:</w:t>
      </w:r>
    </w:p>
    <w:p w14:paraId="53106104" w14:textId="77777777"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Interior Outlet Boxes:</w:t>
      </w:r>
    </w:p>
    <w:p w14:paraId="3666AB33"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Appleton Electric Company.</w:t>
      </w:r>
    </w:p>
    <w:p w14:paraId="10DD3633"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Bowers.</w:t>
      </w:r>
    </w:p>
    <w:p w14:paraId="1174F748" w14:textId="3BCF150A"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O. Z.</w:t>
      </w:r>
      <w:r w:rsidR="00847828" w:rsidRPr="00680B25">
        <w:rPr>
          <w:rFonts w:asciiTheme="minorHAnsi" w:hAnsiTheme="minorHAnsi" w:cstheme="minorHAnsi"/>
          <w:sz w:val="22"/>
          <w:szCs w:val="22"/>
        </w:rPr>
        <w:t>/</w:t>
      </w:r>
      <w:r w:rsidRPr="00680B25">
        <w:rPr>
          <w:rFonts w:asciiTheme="minorHAnsi" w:hAnsiTheme="minorHAnsi" w:cstheme="minorHAnsi"/>
          <w:sz w:val="22"/>
          <w:szCs w:val="22"/>
        </w:rPr>
        <w:t>Gedney.</w:t>
      </w:r>
    </w:p>
    <w:p w14:paraId="4F3F33D6"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National Electric Products Company.</w:t>
      </w:r>
    </w:p>
    <w:p w14:paraId="46B478CD" w14:textId="59440125"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Raco</w:t>
      </w:r>
      <w:r w:rsidR="00847828" w:rsidRPr="00680B25">
        <w:rPr>
          <w:rFonts w:asciiTheme="minorHAnsi" w:hAnsiTheme="minorHAnsi" w:cstheme="minorHAnsi"/>
          <w:sz w:val="22"/>
          <w:szCs w:val="22"/>
        </w:rPr>
        <w:t>; Hubbell</w:t>
      </w:r>
    </w:p>
    <w:p w14:paraId="148B2512"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Star Sheet Metal.</w:t>
      </w:r>
    </w:p>
    <w:p w14:paraId="3919D9CA" w14:textId="126700FE"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Steel City</w:t>
      </w:r>
      <w:r w:rsidR="00847828" w:rsidRPr="00680B25">
        <w:rPr>
          <w:rFonts w:asciiTheme="minorHAnsi" w:hAnsiTheme="minorHAnsi" w:cstheme="minorHAnsi"/>
          <w:sz w:val="22"/>
          <w:szCs w:val="22"/>
        </w:rPr>
        <w:t>; ABB Group</w:t>
      </w:r>
      <w:r w:rsidRPr="00680B25">
        <w:rPr>
          <w:rFonts w:asciiTheme="minorHAnsi" w:hAnsiTheme="minorHAnsi" w:cstheme="minorHAnsi"/>
          <w:sz w:val="22"/>
          <w:szCs w:val="22"/>
        </w:rPr>
        <w:t>.</w:t>
      </w:r>
    </w:p>
    <w:p w14:paraId="2FC4E157" w14:textId="77777777"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Weatherproof Outlet Boxes:</w:t>
      </w:r>
    </w:p>
    <w:p w14:paraId="2F05A0F8"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Appleton Electric Company.</w:t>
      </w:r>
    </w:p>
    <w:p w14:paraId="05FD262F"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Crouse-Hinds Company.</w:t>
      </w:r>
    </w:p>
    <w:p w14:paraId="5BAE959D" w14:textId="149DDA61" w:rsidR="009E6496" w:rsidRPr="00680B25" w:rsidRDefault="00847828">
      <w:pPr>
        <w:pStyle w:val="Heading6"/>
        <w:rPr>
          <w:rFonts w:asciiTheme="minorHAnsi" w:hAnsiTheme="minorHAnsi" w:cstheme="minorHAnsi"/>
          <w:sz w:val="22"/>
          <w:szCs w:val="22"/>
        </w:rPr>
      </w:pPr>
      <w:r w:rsidRPr="00680B25">
        <w:rPr>
          <w:rFonts w:asciiTheme="minorHAnsi" w:hAnsiTheme="minorHAnsi" w:cstheme="minorHAnsi"/>
          <w:sz w:val="22"/>
          <w:szCs w:val="22"/>
        </w:rPr>
        <w:t xml:space="preserve">Raco; </w:t>
      </w:r>
      <w:r w:rsidR="009E6496" w:rsidRPr="00680B25">
        <w:rPr>
          <w:rFonts w:asciiTheme="minorHAnsi" w:hAnsiTheme="minorHAnsi" w:cstheme="minorHAnsi"/>
          <w:sz w:val="22"/>
          <w:szCs w:val="22"/>
        </w:rPr>
        <w:t>Hubbell, Inc.</w:t>
      </w:r>
    </w:p>
    <w:p w14:paraId="53AE9F3F"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Pyle-National Company.</w:t>
      </w:r>
    </w:p>
    <w:p w14:paraId="01AD0AE5"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Red Dot.</w:t>
      </w:r>
    </w:p>
    <w:p w14:paraId="66879488" w14:textId="77777777"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Junction and Pull Boxes:</w:t>
      </w:r>
    </w:p>
    <w:p w14:paraId="7A5A1F17"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Appleton Electric Company.</w:t>
      </w:r>
    </w:p>
    <w:p w14:paraId="6E67A598"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Arrow-Hart, Inc.</w:t>
      </w:r>
    </w:p>
    <w:p w14:paraId="1948BC52"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O. Z. Gedney Company.</w:t>
      </w:r>
    </w:p>
    <w:p w14:paraId="7AF977DA"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Hoffman Engineering Company.</w:t>
      </w:r>
    </w:p>
    <w:p w14:paraId="4F77EA25"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Keystone Columbia, Inc.</w:t>
      </w:r>
    </w:p>
    <w:p w14:paraId="465E6256"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Square D Company.</w:t>
      </w:r>
    </w:p>
    <w:p w14:paraId="2DEF4F5D"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Unity.</w:t>
      </w:r>
    </w:p>
    <w:p w14:paraId="50C47F9F" w14:textId="77777777"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Cabinets:</w:t>
      </w:r>
    </w:p>
    <w:p w14:paraId="267D1221"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Hoffman Engineering Company</w:t>
      </w:r>
    </w:p>
    <w:p w14:paraId="272D32D6"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Square D Company.</w:t>
      </w:r>
    </w:p>
    <w:p w14:paraId="13834964" w14:textId="77777777"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Floor Boxes:</w:t>
      </w:r>
    </w:p>
    <w:p w14:paraId="2EA33A0D" w14:textId="044E1B81"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Hubbell, Inc.</w:t>
      </w:r>
      <w:r w:rsidR="00847828" w:rsidRPr="00680B25">
        <w:rPr>
          <w:rFonts w:asciiTheme="minorHAnsi" w:hAnsiTheme="minorHAnsi" w:cstheme="minorHAnsi"/>
          <w:sz w:val="22"/>
          <w:szCs w:val="22"/>
        </w:rPr>
        <w:t>, Hubbell Wiring Systems.</w:t>
      </w:r>
    </w:p>
    <w:p w14:paraId="04E80CF7" w14:textId="66C77AEE"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Steel City</w:t>
      </w:r>
      <w:r w:rsidR="00847828" w:rsidRPr="00680B25">
        <w:rPr>
          <w:rFonts w:asciiTheme="minorHAnsi" w:hAnsiTheme="minorHAnsi" w:cstheme="minorHAnsi"/>
          <w:sz w:val="22"/>
          <w:szCs w:val="22"/>
        </w:rPr>
        <w:t xml:space="preserve"> ABB Group</w:t>
      </w:r>
      <w:r w:rsidRPr="00680B25">
        <w:rPr>
          <w:rFonts w:asciiTheme="minorHAnsi" w:hAnsiTheme="minorHAnsi" w:cstheme="minorHAnsi"/>
          <w:sz w:val="22"/>
          <w:szCs w:val="22"/>
        </w:rPr>
        <w:t>.</w:t>
      </w:r>
    </w:p>
    <w:p w14:paraId="554621D1" w14:textId="0DC3F71F" w:rsidR="009E6496" w:rsidRPr="00680B25" w:rsidRDefault="00847828">
      <w:pPr>
        <w:pStyle w:val="Heading6"/>
        <w:rPr>
          <w:rFonts w:asciiTheme="minorHAnsi" w:hAnsiTheme="minorHAnsi" w:cstheme="minorHAnsi"/>
          <w:sz w:val="22"/>
          <w:szCs w:val="22"/>
        </w:rPr>
      </w:pPr>
      <w:r w:rsidRPr="00680B25">
        <w:rPr>
          <w:rFonts w:asciiTheme="minorHAnsi" w:hAnsiTheme="minorHAnsi" w:cstheme="minorHAnsi"/>
          <w:sz w:val="22"/>
          <w:szCs w:val="22"/>
        </w:rPr>
        <w:t>Legra</w:t>
      </w:r>
      <w:r w:rsidR="00395065" w:rsidRPr="00680B25">
        <w:rPr>
          <w:rFonts w:asciiTheme="minorHAnsi" w:hAnsiTheme="minorHAnsi" w:cstheme="minorHAnsi"/>
          <w:sz w:val="22"/>
          <w:szCs w:val="22"/>
        </w:rPr>
        <w:t>nd</w:t>
      </w:r>
      <w:r w:rsidRPr="00680B25">
        <w:rPr>
          <w:rFonts w:asciiTheme="minorHAnsi" w:hAnsiTheme="minorHAnsi" w:cstheme="minorHAnsi"/>
          <w:sz w:val="22"/>
          <w:szCs w:val="22"/>
        </w:rPr>
        <w:t>-Wiremold</w:t>
      </w:r>
      <w:r w:rsidR="009E6496" w:rsidRPr="00680B25">
        <w:rPr>
          <w:rFonts w:asciiTheme="minorHAnsi" w:hAnsiTheme="minorHAnsi" w:cstheme="minorHAnsi"/>
          <w:sz w:val="22"/>
          <w:szCs w:val="22"/>
        </w:rPr>
        <w:t>.</w:t>
      </w:r>
    </w:p>
    <w:p w14:paraId="7E8C30B4" w14:textId="77777777"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Fire-rated Poke-thru Boxes:</w:t>
      </w:r>
    </w:p>
    <w:p w14:paraId="63356B2A" w14:textId="31EC2100"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lastRenderedPageBreak/>
        <w:t>Hubbell, Inc.</w:t>
      </w:r>
      <w:r w:rsidR="00847828" w:rsidRPr="00680B25">
        <w:rPr>
          <w:rFonts w:asciiTheme="minorHAnsi" w:hAnsiTheme="minorHAnsi" w:cstheme="minorHAnsi"/>
          <w:sz w:val="22"/>
          <w:szCs w:val="22"/>
        </w:rPr>
        <w:t>; Hubbell Wiring Systems</w:t>
      </w:r>
    </w:p>
    <w:p w14:paraId="6E419FD3" w14:textId="01565F64"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Steel City</w:t>
      </w:r>
      <w:r w:rsidR="00847828" w:rsidRPr="00680B25">
        <w:rPr>
          <w:rFonts w:asciiTheme="minorHAnsi" w:hAnsiTheme="minorHAnsi" w:cstheme="minorHAnsi"/>
          <w:sz w:val="22"/>
          <w:szCs w:val="22"/>
        </w:rPr>
        <w:t xml:space="preserve"> ABB Group</w:t>
      </w:r>
      <w:r w:rsidRPr="00680B25">
        <w:rPr>
          <w:rFonts w:asciiTheme="minorHAnsi" w:hAnsiTheme="minorHAnsi" w:cstheme="minorHAnsi"/>
          <w:sz w:val="22"/>
          <w:szCs w:val="22"/>
        </w:rPr>
        <w:t>.</w:t>
      </w:r>
    </w:p>
    <w:p w14:paraId="669D569D" w14:textId="69962949" w:rsidR="009E6496" w:rsidRPr="00680B25" w:rsidRDefault="00847828">
      <w:pPr>
        <w:pStyle w:val="Heading6"/>
        <w:rPr>
          <w:rFonts w:asciiTheme="minorHAnsi" w:hAnsiTheme="minorHAnsi" w:cstheme="minorHAnsi"/>
          <w:sz w:val="22"/>
          <w:szCs w:val="22"/>
        </w:rPr>
      </w:pPr>
      <w:r w:rsidRPr="00680B25">
        <w:rPr>
          <w:rFonts w:asciiTheme="minorHAnsi" w:hAnsiTheme="minorHAnsi" w:cstheme="minorHAnsi"/>
          <w:sz w:val="22"/>
          <w:szCs w:val="22"/>
        </w:rPr>
        <w:t>Legrand-Wiremold</w:t>
      </w:r>
      <w:r w:rsidR="009E6496" w:rsidRPr="00680B25">
        <w:rPr>
          <w:rFonts w:asciiTheme="minorHAnsi" w:hAnsiTheme="minorHAnsi" w:cstheme="minorHAnsi"/>
          <w:sz w:val="22"/>
          <w:szCs w:val="22"/>
        </w:rPr>
        <w:t>.</w:t>
      </w:r>
    </w:p>
    <w:p w14:paraId="3D10B3B4" w14:textId="77777777"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Conduit Bodies:</w:t>
      </w:r>
    </w:p>
    <w:p w14:paraId="44CAE518"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Appleton Electric Company.</w:t>
      </w:r>
    </w:p>
    <w:p w14:paraId="36C3A85B"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Crouse-Hinds Company.</w:t>
      </w:r>
    </w:p>
    <w:p w14:paraId="0B1E6E59"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Killark Electric Manufacturing Company.</w:t>
      </w:r>
    </w:p>
    <w:p w14:paraId="297C0428"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Pyle-National Company.</w:t>
      </w:r>
    </w:p>
    <w:p w14:paraId="15B83260" w14:textId="77777777"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Bushings, Knockout Closures and Locknuts:</w:t>
      </w:r>
    </w:p>
    <w:p w14:paraId="5671370F"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Allen-Stevens Conduit Fittings Corporation.</w:t>
      </w:r>
    </w:p>
    <w:p w14:paraId="505A1E67"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Allied Metal Stamping, Inc.</w:t>
      </w:r>
    </w:p>
    <w:p w14:paraId="2C4D3B19"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Appleton Electric Company.</w:t>
      </w:r>
    </w:p>
    <w:p w14:paraId="29E0F437"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Carr Company.</w:t>
      </w:r>
    </w:p>
    <w:p w14:paraId="3605BC6B" w14:textId="40BACAEF"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Raco</w:t>
      </w:r>
      <w:r w:rsidR="00847828" w:rsidRPr="00680B25">
        <w:rPr>
          <w:rFonts w:asciiTheme="minorHAnsi" w:hAnsiTheme="minorHAnsi" w:cstheme="minorHAnsi"/>
          <w:sz w:val="22"/>
          <w:szCs w:val="22"/>
        </w:rPr>
        <w:t>; Hubbell</w:t>
      </w:r>
    </w:p>
    <w:p w14:paraId="151A37EE" w14:textId="590809F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Steel City</w:t>
      </w:r>
      <w:r w:rsidR="00847828" w:rsidRPr="00680B25">
        <w:rPr>
          <w:rFonts w:asciiTheme="minorHAnsi" w:hAnsiTheme="minorHAnsi" w:cstheme="minorHAnsi"/>
          <w:sz w:val="22"/>
          <w:szCs w:val="22"/>
        </w:rPr>
        <w:t xml:space="preserve"> ABB Group</w:t>
      </w:r>
      <w:r w:rsidRPr="00680B25">
        <w:rPr>
          <w:rFonts w:asciiTheme="minorHAnsi" w:hAnsiTheme="minorHAnsi" w:cstheme="minorHAnsi"/>
          <w:sz w:val="22"/>
          <w:szCs w:val="22"/>
        </w:rPr>
        <w:t>.</w:t>
      </w:r>
    </w:p>
    <w:p w14:paraId="29E05DE2"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Thomas and Betts Company, Inc.</w:t>
      </w:r>
    </w:p>
    <w:p w14:paraId="1F7E7853" w14:textId="77777777" w:rsidR="009E6496" w:rsidRPr="00680B25" w:rsidRDefault="009E6496">
      <w:pPr>
        <w:pStyle w:val="Heading4"/>
        <w:rPr>
          <w:rFonts w:asciiTheme="minorHAnsi" w:hAnsiTheme="minorHAnsi" w:cstheme="minorHAnsi"/>
          <w:sz w:val="22"/>
          <w:szCs w:val="22"/>
        </w:rPr>
      </w:pPr>
      <w:r w:rsidRPr="00BC5B22">
        <w:rPr>
          <w:rFonts w:asciiTheme="minorHAnsi" w:hAnsiTheme="minorHAnsi" w:cstheme="minorHAnsi"/>
          <w:sz w:val="22"/>
          <w:szCs w:val="22"/>
        </w:rPr>
        <w:t>UL Label</w:t>
      </w:r>
      <w:r w:rsidRPr="00FF53BA">
        <w:rPr>
          <w:rFonts w:asciiTheme="minorHAnsi" w:hAnsiTheme="minorHAnsi" w:cstheme="minorHAnsi"/>
          <w:sz w:val="22"/>
          <w:szCs w:val="22"/>
        </w:rPr>
        <w:t>:</w:t>
      </w:r>
      <w:r w:rsidRPr="00680B25">
        <w:rPr>
          <w:rFonts w:asciiTheme="minorHAnsi" w:hAnsiTheme="minorHAnsi" w:cstheme="minorHAnsi"/>
          <w:sz w:val="22"/>
          <w:szCs w:val="22"/>
        </w:rPr>
        <w:t xml:space="preserve">  All electrical boxes and fittings shall be UL</w:t>
      </w:r>
      <w:r w:rsidRPr="00680B25">
        <w:rPr>
          <w:rFonts w:asciiTheme="minorHAnsi" w:hAnsiTheme="minorHAnsi" w:cstheme="minorHAnsi"/>
          <w:sz w:val="22"/>
          <w:szCs w:val="22"/>
        </w:rPr>
        <w:noBreakHyphen/>
        <w:t>labeled.</w:t>
      </w:r>
    </w:p>
    <w:p w14:paraId="51DADE18" w14:textId="24732C16" w:rsidR="009E6496" w:rsidRPr="00680B25" w:rsidRDefault="009E6496">
      <w:pPr>
        <w:pStyle w:val="Heading1"/>
        <w:rPr>
          <w:rFonts w:asciiTheme="minorHAnsi" w:hAnsiTheme="minorHAnsi" w:cstheme="minorHAnsi"/>
          <w:sz w:val="22"/>
          <w:szCs w:val="22"/>
        </w:rPr>
      </w:pPr>
      <w:r w:rsidRPr="00680B25">
        <w:rPr>
          <w:rFonts w:asciiTheme="minorHAnsi" w:hAnsiTheme="minorHAnsi" w:cstheme="minorHAnsi"/>
          <w:sz w:val="22"/>
          <w:szCs w:val="22"/>
        </w:rPr>
        <w:t>SUBMITTALS</w:t>
      </w:r>
    </w:p>
    <w:p w14:paraId="548725AB" w14:textId="77777777" w:rsidR="009E6496" w:rsidRPr="00680B25" w:rsidRDefault="009E6496">
      <w:pPr>
        <w:pStyle w:val="Heading4"/>
        <w:rPr>
          <w:rFonts w:asciiTheme="minorHAnsi" w:hAnsiTheme="minorHAnsi" w:cstheme="minorHAnsi"/>
          <w:sz w:val="22"/>
          <w:szCs w:val="22"/>
        </w:rPr>
      </w:pPr>
      <w:r w:rsidRPr="00680B25">
        <w:rPr>
          <w:rFonts w:asciiTheme="minorHAnsi" w:hAnsiTheme="minorHAnsi" w:cstheme="minorHAnsi"/>
          <w:sz w:val="22"/>
          <w:szCs w:val="22"/>
        </w:rPr>
        <w:t>Shop Drawing submittals shall include, but not be limited to, the following:</w:t>
      </w:r>
    </w:p>
    <w:p w14:paraId="5FBD00FD" w14:textId="77777777"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The Contractor shall submit to the Engineer for review, a list of proposed manufacturers of electrical boxes and fittings selected from the manufacturers listed herein.  The Contractor may install electrical boxes and fittings furnished by any manufacturer listed on the approved submittal.</w:t>
      </w:r>
    </w:p>
    <w:p w14:paraId="70DBCB04" w14:textId="77777777"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Cut sheets of electrical boxes and fittings.</w:t>
      </w:r>
    </w:p>
    <w:p w14:paraId="3B0841E1" w14:textId="77777777"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Cut sheets on cabinets.</w:t>
      </w:r>
    </w:p>
    <w:p w14:paraId="46D41E18" w14:textId="77777777"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Drawings of any special boxes which must be fabricated, including construction details.</w:t>
      </w:r>
    </w:p>
    <w:p w14:paraId="529351E3" w14:textId="29B06BC0" w:rsidR="00DB494F" w:rsidRPr="00680B25" w:rsidRDefault="00DB494F" w:rsidP="00DB494F">
      <w:pPr>
        <w:pStyle w:val="Heading5"/>
        <w:overflowPunct/>
        <w:autoSpaceDE/>
        <w:autoSpaceDN/>
        <w:adjustRightInd/>
        <w:textAlignment w:val="auto"/>
        <w:rPr>
          <w:rFonts w:asciiTheme="minorHAnsi" w:hAnsiTheme="minorHAnsi" w:cstheme="minorHAnsi"/>
          <w:sz w:val="22"/>
          <w:szCs w:val="22"/>
        </w:rPr>
      </w:pPr>
      <w:r w:rsidRPr="00680B25">
        <w:rPr>
          <w:rFonts w:asciiTheme="minorHAnsi" w:hAnsiTheme="minorHAnsi" w:cstheme="minorHAnsi"/>
          <w:sz w:val="22"/>
          <w:szCs w:val="22"/>
        </w:rPr>
        <w:t>Additi</w:t>
      </w:r>
      <w:r w:rsidR="00EC77FE">
        <w:rPr>
          <w:rFonts w:asciiTheme="minorHAnsi" w:hAnsiTheme="minorHAnsi" w:cstheme="minorHAnsi"/>
          <w:sz w:val="22"/>
          <w:szCs w:val="22"/>
        </w:rPr>
        <w:t>onal information as required in</w:t>
      </w:r>
      <w:r w:rsidR="00DB2DC7">
        <w:rPr>
          <w:rFonts w:asciiTheme="minorHAnsi" w:hAnsiTheme="minorHAnsi" w:cstheme="minorHAnsi"/>
          <w:sz w:val="22"/>
          <w:szCs w:val="22"/>
        </w:rPr>
        <w:t xml:space="preserve"> </w:t>
      </w:r>
      <w:r w:rsidRPr="00680B25">
        <w:rPr>
          <w:rFonts w:asciiTheme="minorHAnsi" w:hAnsiTheme="minorHAnsi" w:cstheme="minorHAnsi"/>
          <w:sz w:val="22"/>
          <w:szCs w:val="22"/>
        </w:rPr>
        <w:t xml:space="preserve">Section </w:t>
      </w:r>
      <w:r w:rsidR="00AD2DEB">
        <w:rPr>
          <w:rFonts w:asciiTheme="minorHAnsi" w:hAnsiTheme="minorHAnsi" w:cstheme="minorHAnsi"/>
          <w:sz w:val="22"/>
          <w:szCs w:val="22"/>
        </w:rPr>
        <w:t>26 0001</w:t>
      </w:r>
      <w:r w:rsidRPr="00680B25">
        <w:rPr>
          <w:rFonts w:asciiTheme="minorHAnsi" w:hAnsiTheme="minorHAnsi" w:cstheme="minorHAnsi"/>
          <w:sz w:val="22"/>
          <w:szCs w:val="22"/>
        </w:rPr>
        <w:t xml:space="preserve"> “Electrical General Provisions”.</w:t>
      </w:r>
    </w:p>
    <w:p w14:paraId="78B96321" w14:textId="78A0C233" w:rsidR="009E6496" w:rsidRPr="00680B25" w:rsidRDefault="009E6496">
      <w:pPr>
        <w:pStyle w:val="Heading1"/>
        <w:rPr>
          <w:rFonts w:asciiTheme="minorHAnsi" w:hAnsiTheme="minorHAnsi" w:cstheme="minorHAnsi"/>
          <w:sz w:val="22"/>
          <w:szCs w:val="22"/>
        </w:rPr>
      </w:pPr>
      <w:r w:rsidRPr="00680B25">
        <w:rPr>
          <w:rFonts w:asciiTheme="minorHAnsi" w:hAnsiTheme="minorHAnsi" w:cstheme="minorHAnsi"/>
          <w:sz w:val="22"/>
          <w:szCs w:val="22"/>
        </w:rPr>
        <w:t>STORAGE AND HANDLING</w:t>
      </w:r>
    </w:p>
    <w:p w14:paraId="7B1CD7E1" w14:textId="77777777" w:rsidR="009E6496" w:rsidRPr="00680B25" w:rsidRDefault="009E6496">
      <w:pPr>
        <w:pStyle w:val="Heading4"/>
        <w:rPr>
          <w:rFonts w:asciiTheme="minorHAnsi" w:hAnsiTheme="minorHAnsi" w:cstheme="minorHAnsi"/>
          <w:sz w:val="22"/>
          <w:szCs w:val="22"/>
        </w:rPr>
      </w:pPr>
      <w:r w:rsidRPr="00680B25">
        <w:rPr>
          <w:rFonts w:asciiTheme="minorHAnsi" w:hAnsiTheme="minorHAnsi" w:cstheme="minorHAnsi"/>
          <w:sz w:val="22"/>
          <w:szCs w:val="22"/>
        </w:rPr>
        <w:t>Handle electrical boxes and fittings carefully to avoid damage, breaking, denting, and scoring.  Damaged equipment or materials shall not be installed.</w:t>
      </w:r>
    </w:p>
    <w:p w14:paraId="1C92CC59" w14:textId="77777777" w:rsidR="009E6496" w:rsidRPr="00680B25" w:rsidRDefault="009E6496">
      <w:pPr>
        <w:pStyle w:val="Heading4"/>
        <w:rPr>
          <w:rFonts w:asciiTheme="minorHAnsi" w:hAnsiTheme="minorHAnsi" w:cstheme="minorHAnsi"/>
          <w:sz w:val="22"/>
          <w:szCs w:val="22"/>
        </w:rPr>
      </w:pPr>
      <w:r w:rsidRPr="00680B25">
        <w:rPr>
          <w:rFonts w:asciiTheme="minorHAnsi" w:hAnsiTheme="minorHAnsi" w:cstheme="minorHAnsi"/>
          <w:sz w:val="22"/>
          <w:szCs w:val="22"/>
        </w:rPr>
        <w:t>Store electrical boxes and fittings in a clean dry space and protect from weather.</w:t>
      </w:r>
    </w:p>
    <w:p w14:paraId="46B644AE" w14:textId="77777777" w:rsidR="009E6496" w:rsidRPr="00BC5B22" w:rsidRDefault="009E6496" w:rsidP="005F4C53">
      <w:pPr>
        <w:pStyle w:val="Main"/>
        <w:numPr>
          <w:ilvl w:val="0"/>
          <w:numId w:val="0"/>
        </w:numPr>
        <w:rPr>
          <w:rFonts w:asciiTheme="minorHAnsi" w:hAnsiTheme="minorHAnsi" w:cstheme="minorHAnsi"/>
          <w:sz w:val="22"/>
          <w:szCs w:val="22"/>
        </w:rPr>
      </w:pPr>
      <w:r w:rsidRPr="00BC5B22">
        <w:rPr>
          <w:rFonts w:asciiTheme="minorHAnsi" w:hAnsiTheme="minorHAnsi" w:cstheme="minorHAnsi"/>
          <w:sz w:val="22"/>
          <w:szCs w:val="22"/>
        </w:rPr>
        <w:t>PART 2 - PRODUCTS</w:t>
      </w:r>
    </w:p>
    <w:p w14:paraId="59759296" w14:textId="4A471DC1" w:rsidR="009E6496" w:rsidRPr="00680B25" w:rsidRDefault="009E6496">
      <w:pPr>
        <w:pStyle w:val="Heading2"/>
        <w:rPr>
          <w:rFonts w:asciiTheme="minorHAnsi" w:hAnsiTheme="minorHAnsi" w:cstheme="minorHAnsi"/>
          <w:sz w:val="22"/>
          <w:szCs w:val="22"/>
        </w:rPr>
      </w:pPr>
      <w:r w:rsidRPr="00680B25">
        <w:rPr>
          <w:rFonts w:asciiTheme="minorHAnsi" w:hAnsiTheme="minorHAnsi" w:cstheme="minorHAnsi"/>
          <w:sz w:val="22"/>
          <w:szCs w:val="22"/>
        </w:rPr>
        <w:t>FABRICATED MATERIALS</w:t>
      </w:r>
    </w:p>
    <w:p w14:paraId="0E857A5C" w14:textId="77777777" w:rsidR="009E6496" w:rsidRPr="00680B25" w:rsidRDefault="009E6496">
      <w:pPr>
        <w:pStyle w:val="Heading4"/>
        <w:rPr>
          <w:rFonts w:asciiTheme="minorHAnsi" w:hAnsiTheme="minorHAnsi" w:cstheme="minorHAnsi"/>
          <w:sz w:val="22"/>
          <w:szCs w:val="22"/>
        </w:rPr>
      </w:pPr>
      <w:r w:rsidRPr="00BC5B22">
        <w:rPr>
          <w:rFonts w:asciiTheme="minorHAnsi" w:hAnsiTheme="minorHAnsi" w:cstheme="minorHAnsi"/>
          <w:sz w:val="22"/>
          <w:szCs w:val="22"/>
        </w:rPr>
        <w:t>Interior Outlet Boxes</w:t>
      </w:r>
      <w:r w:rsidRPr="00680B25">
        <w:rPr>
          <w:rFonts w:asciiTheme="minorHAnsi" w:hAnsiTheme="minorHAnsi" w:cstheme="minorHAnsi"/>
          <w:sz w:val="22"/>
          <w:szCs w:val="22"/>
        </w:rPr>
        <w:t>:  Provide galvanized steel interior outlet wiring boxes, of the type, shape, and size, including depth of box, to suit each respective location and installation; constructed with stamped knockouts in back and sides, and with threaded holes with screws for securing box covers or wiring devices.  Provide "gang" boxes where devices are shown to be grouped.</w:t>
      </w:r>
    </w:p>
    <w:p w14:paraId="31B3C42F" w14:textId="77777777"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Type for Various Locations:</w:t>
      </w:r>
    </w:p>
    <w:p w14:paraId="587A11B8" w14:textId="24531BDD"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lastRenderedPageBreak/>
        <w:t>Ceilings:  4</w:t>
      </w:r>
      <w:r w:rsidR="00F70E68">
        <w:rPr>
          <w:rFonts w:asciiTheme="minorHAnsi" w:hAnsiTheme="minorHAnsi" w:cstheme="minorHAnsi"/>
          <w:sz w:val="22"/>
          <w:szCs w:val="22"/>
        </w:rPr>
        <w:t xml:space="preserve"> inches</w:t>
      </w:r>
      <w:r w:rsidR="00F70E68" w:rsidRPr="00680B25">
        <w:rPr>
          <w:rFonts w:asciiTheme="minorHAnsi" w:hAnsiTheme="minorHAnsi" w:cstheme="minorHAnsi"/>
          <w:sz w:val="22"/>
          <w:szCs w:val="22"/>
        </w:rPr>
        <w:t xml:space="preserve"> </w:t>
      </w:r>
      <w:r w:rsidRPr="00680B25">
        <w:rPr>
          <w:rFonts w:asciiTheme="minorHAnsi" w:hAnsiTheme="minorHAnsi" w:cstheme="minorHAnsi"/>
          <w:sz w:val="22"/>
          <w:szCs w:val="22"/>
        </w:rPr>
        <w:t>square, 2</w:t>
      </w:r>
      <w:r w:rsidRPr="00680B25">
        <w:rPr>
          <w:rFonts w:asciiTheme="minorHAnsi" w:hAnsiTheme="minorHAnsi" w:cstheme="minorHAnsi"/>
          <w:sz w:val="22"/>
          <w:szCs w:val="22"/>
        </w:rPr>
        <w:noBreakHyphen/>
        <w:t>1/8</w:t>
      </w:r>
      <w:r w:rsidR="00F70E68">
        <w:rPr>
          <w:rFonts w:asciiTheme="minorHAnsi" w:hAnsiTheme="minorHAnsi" w:cstheme="minorHAnsi"/>
          <w:sz w:val="22"/>
          <w:szCs w:val="22"/>
        </w:rPr>
        <w:t xml:space="preserve"> inches</w:t>
      </w:r>
      <w:r w:rsidR="00F70E68" w:rsidRPr="00680B25">
        <w:rPr>
          <w:rFonts w:asciiTheme="minorHAnsi" w:hAnsiTheme="minorHAnsi" w:cstheme="minorHAnsi"/>
          <w:sz w:val="22"/>
          <w:szCs w:val="22"/>
        </w:rPr>
        <w:t xml:space="preserve"> </w:t>
      </w:r>
      <w:r w:rsidRPr="00680B25">
        <w:rPr>
          <w:rFonts w:asciiTheme="minorHAnsi" w:hAnsiTheme="minorHAnsi" w:cstheme="minorHAnsi"/>
          <w:sz w:val="22"/>
          <w:szCs w:val="22"/>
        </w:rPr>
        <w:t>deep.</w:t>
      </w:r>
    </w:p>
    <w:p w14:paraId="5E06A718" w14:textId="5B1F200E"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Standard Partitions, Where 1/2</w:t>
      </w:r>
      <w:r w:rsidR="00F70E68">
        <w:rPr>
          <w:rFonts w:asciiTheme="minorHAnsi" w:hAnsiTheme="minorHAnsi" w:cstheme="minorHAnsi"/>
          <w:sz w:val="22"/>
          <w:szCs w:val="22"/>
        </w:rPr>
        <w:t xml:space="preserve"> inch</w:t>
      </w:r>
      <w:r w:rsidR="00F70E68" w:rsidRPr="00680B25">
        <w:rPr>
          <w:rFonts w:asciiTheme="minorHAnsi" w:hAnsiTheme="minorHAnsi" w:cstheme="minorHAnsi"/>
          <w:sz w:val="22"/>
          <w:szCs w:val="22"/>
        </w:rPr>
        <w:t xml:space="preserve"> </w:t>
      </w:r>
      <w:r w:rsidRPr="00680B25">
        <w:rPr>
          <w:rFonts w:asciiTheme="minorHAnsi" w:hAnsiTheme="minorHAnsi" w:cstheme="minorHAnsi"/>
          <w:sz w:val="22"/>
          <w:szCs w:val="22"/>
        </w:rPr>
        <w:t>and 3/4</w:t>
      </w:r>
      <w:r w:rsidR="00F70E68">
        <w:rPr>
          <w:rFonts w:asciiTheme="minorHAnsi" w:hAnsiTheme="minorHAnsi" w:cstheme="minorHAnsi"/>
          <w:sz w:val="22"/>
          <w:szCs w:val="22"/>
        </w:rPr>
        <w:t xml:space="preserve"> inch</w:t>
      </w:r>
      <w:r w:rsidR="00F70E68" w:rsidRPr="00680B25">
        <w:rPr>
          <w:rFonts w:asciiTheme="minorHAnsi" w:hAnsiTheme="minorHAnsi" w:cstheme="minorHAnsi"/>
          <w:sz w:val="22"/>
          <w:szCs w:val="22"/>
        </w:rPr>
        <w:t xml:space="preserve"> </w:t>
      </w:r>
      <w:r w:rsidRPr="00680B25">
        <w:rPr>
          <w:rFonts w:asciiTheme="minorHAnsi" w:hAnsiTheme="minorHAnsi" w:cstheme="minorHAnsi"/>
          <w:sz w:val="22"/>
          <w:szCs w:val="22"/>
        </w:rPr>
        <w:t xml:space="preserve">Conduits are </w:t>
      </w:r>
      <w:r w:rsidR="00C92D77">
        <w:rPr>
          <w:rFonts w:asciiTheme="minorHAnsi" w:hAnsiTheme="minorHAnsi" w:cstheme="minorHAnsi"/>
          <w:sz w:val="22"/>
          <w:szCs w:val="22"/>
        </w:rPr>
        <w:t>e</w:t>
      </w:r>
      <w:r w:rsidRPr="00680B25">
        <w:rPr>
          <w:rFonts w:asciiTheme="minorHAnsi" w:hAnsiTheme="minorHAnsi" w:cstheme="minorHAnsi"/>
          <w:sz w:val="22"/>
          <w:szCs w:val="22"/>
        </w:rPr>
        <w:t>mployed:  4</w:t>
      </w:r>
      <w:r w:rsidR="00F70E68">
        <w:rPr>
          <w:rFonts w:asciiTheme="minorHAnsi" w:hAnsiTheme="minorHAnsi" w:cstheme="minorHAnsi"/>
          <w:sz w:val="22"/>
          <w:szCs w:val="22"/>
        </w:rPr>
        <w:t xml:space="preserve"> inch</w:t>
      </w:r>
      <w:r w:rsidR="00F70E68" w:rsidRPr="00680B25">
        <w:rPr>
          <w:rFonts w:asciiTheme="minorHAnsi" w:hAnsiTheme="minorHAnsi" w:cstheme="minorHAnsi"/>
          <w:sz w:val="22"/>
          <w:szCs w:val="22"/>
        </w:rPr>
        <w:t xml:space="preserve"> </w:t>
      </w:r>
      <w:r w:rsidRPr="00680B25">
        <w:rPr>
          <w:rFonts w:asciiTheme="minorHAnsi" w:hAnsiTheme="minorHAnsi" w:cstheme="minorHAnsi"/>
          <w:sz w:val="22"/>
          <w:szCs w:val="22"/>
        </w:rPr>
        <w:t>square by 2</w:t>
      </w:r>
      <w:r w:rsidRPr="00680B25">
        <w:rPr>
          <w:rFonts w:asciiTheme="minorHAnsi" w:hAnsiTheme="minorHAnsi" w:cstheme="minorHAnsi"/>
          <w:sz w:val="22"/>
          <w:szCs w:val="22"/>
        </w:rPr>
        <w:noBreakHyphen/>
        <w:t>1/8</w:t>
      </w:r>
      <w:r w:rsidR="00F70E68">
        <w:rPr>
          <w:rFonts w:asciiTheme="minorHAnsi" w:hAnsiTheme="minorHAnsi" w:cstheme="minorHAnsi"/>
          <w:sz w:val="22"/>
          <w:szCs w:val="22"/>
        </w:rPr>
        <w:t xml:space="preserve"> inches</w:t>
      </w:r>
      <w:r w:rsidR="00F70E68" w:rsidRPr="00680B25">
        <w:rPr>
          <w:rFonts w:asciiTheme="minorHAnsi" w:hAnsiTheme="minorHAnsi" w:cstheme="minorHAnsi"/>
          <w:sz w:val="22"/>
          <w:szCs w:val="22"/>
        </w:rPr>
        <w:t xml:space="preserve"> </w:t>
      </w:r>
      <w:r w:rsidRPr="00680B25">
        <w:rPr>
          <w:rFonts w:asciiTheme="minorHAnsi" w:hAnsiTheme="minorHAnsi" w:cstheme="minorHAnsi"/>
          <w:sz w:val="22"/>
          <w:szCs w:val="22"/>
        </w:rPr>
        <w:t>deep boxes with one-gang or two-gang plaster covers shall be used.</w:t>
      </w:r>
    </w:p>
    <w:p w14:paraId="40452919" w14:textId="0DD646A0"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Thin Partitions Measuring 3</w:t>
      </w:r>
      <w:r w:rsidRPr="00680B25">
        <w:rPr>
          <w:rFonts w:asciiTheme="minorHAnsi" w:hAnsiTheme="minorHAnsi" w:cstheme="minorHAnsi"/>
          <w:sz w:val="22"/>
          <w:szCs w:val="22"/>
        </w:rPr>
        <w:noBreakHyphen/>
        <w:t>1/2</w:t>
      </w:r>
      <w:r w:rsidR="00F70E68">
        <w:rPr>
          <w:rFonts w:asciiTheme="minorHAnsi" w:hAnsiTheme="minorHAnsi" w:cstheme="minorHAnsi"/>
          <w:sz w:val="22"/>
          <w:szCs w:val="22"/>
        </w:rPr>
        <w:t xml:space="preserve"> inches </w:t>
      </w:r>
      <w:r w:rsidRPr="00680B25">
        <w:rPr>
          <w:rFonts w:asciiTheme="minorHAnsi" w:hAnsiTheme="minorHAnsi" w:cstheme="minorHAnsi"/>
          <w:sz w:val="22"/>
          <w:szCs w:val="22"/>
        </w:rPr>
        <w:t xml:space="preserve">or </w:t>
      </w:r>
      <w:r w:rsidR="00C92D77">
        <w:rPr>
          <w:rFonts w:asciiTheme="minorHAnsi" w:hAnsiTheme="minorHAnsi" w:cstheme="minorHAnsi"/>
          <w:sz w:val="22"/>
          <w:szCs w:val="22"/>
        </w:rPr>
        <w:t>l</w:t>
      </w:r>
      <w:r w:rsidRPr="00680B25">
        <w:rPr>
          <w:rFonts w:asciiTheme="minorHAnsi" w:hAnsiTheme="minorHAnsi" w:cstheme="minorHAnsi"/>
          <w:sz w:val="22"/>
          <w:szCs w:val="22"/>
        </w:rPr>
        <w:t>ess:  4</w:t>
      </w:r>
      <w:r w:rsidR="00F70E68" w:rsidRPr="00F70E68">
        <w:rPr>
          <w:rFonts w:asciiTheme="minorHAnsi" w:hAnsiTheme="minorHAnsi" w:cstheme="minorHAnsi"/>
          <w:sz w:val="22"/>
          <w:szCs w:val="22"/>
        </w:rPr>
        <w:t xml:space="preserve"> </w:t>
      </w:r>
      <w:r w:rsidR="00F70E68">
        <w:rPr>
          <w:rFonts w:asciiTheme="minorHAnsi" w:hAnsiTheme="minorHAnsi" w:cstheme="minorHAnsi"/>
          <w:sz w:val="22"/>
          <w:szCs w:val="22"/>
        </w:rPr>
        <w:t>inch</w:t>
      </w:r>
      <w:r w:rsidR="00F70E68" w:rsidRPr="00680B25">
        <w:rPr>
          <w:rFonts w:asciiTheme="minorHAnsi" w:hAnsiTheme="minorHAnsi" w:cstheme="minorHAnsi"/>
          <w:sz w:val="22"/>
          <w:szCs w:val="22"/>
        </w:rPr>
        <w:t xml:space="preserve"> square by 2</w:t>
      </w:r>
      <w:r w:rsidR="00F70E68" w:rsidRPr="00680B25">
        <w:rPr>
          <w:rFonts w:asciiTheme="minorHAnsi" w:hAnsiTheme="minorHAnsi" w:cstheme="minorHAnsi"/>
          <w:sz w:val="22"/>
          <w:szCs w:val="22"/>
        </w:rPr>
        <w:noBreakHyphen/>
        <w:t>1/8</w:t>
      </w:r>
      <w:r w:rsidR="00F70E68">
        <w:rPr>
          <w:rFonts w:asciiTheme="minorHAnsi" w:hAnsiTheme="minorHAnsi" w:cstheme="minorHAnsi"/>
          <w:sz w:val="22"/>
          <w:szCs w:val="22"/>
        </w:rPr>
        <w:t xml:space="preserve"> inches</w:t>
      </w:r>
      <w:r w:rsidR="00F70E68" w:rsidRPr="00680B25" w:rsidDel="00F70E68">
        <w:rPr>
          <w:rFonts w:asciiTheme="minorHAnsi" w:hAnsiTheme="minorHAnsi" w:cstheme="minorHAnsi"/>
          <w:sz w:val="22"/>
          <w:szCs w:val="22"/>
        </w:rPr>
        <w:t xml:space="preserve"> </w:t>
      </w:r>
      <w:r w:rsidRPr="00680B25">
        <w:rPr>
          <w:rFonts w:asciiTheme="minorHAnsi" w:hAnsiTheme="minorHAnsi" w:cstheme="minorHAnsi"/>
          <w:sz w:val="22"/>
          <w:szCs w:val="22"/>
        </w:rPr>
        <w:t>deep boxes with one-gang or two-gang covers shall be used.</w:t>
      </w:r>
    </w:p>
    <w:p w14:paraId="384674B5" w14:textId="029084D6"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Standard Partitions, Where Conduits of a Size Greater than 3/4</w:t>
      </w:r>
      <w:r w:rsidR="00F70E68">
        <w:rPr>
          <w:rFonts w:asciiTheme="minorHAnsi" w:hAnsiTheme="minorHAnsi" w:cstheme="minorHAnsi"/>
          <w:sz w:val="22"/>
          <w:szCs w:val="22"/>
        </w:rPr>
        <w:t xml:space="preserve"> inch</w:t>
      </w:r>
      <w:r w:rsidR="00F70E68" w:rsidRPr="00680B25">
        <w:rPr>
          <w:rFonts w:asciiTheme="minorHAnsi" w:hAnsiTheme="minorHAnsi" w:cstheme="minorHAnsi"/>
          <w:sz w:val="22"/>
          <w:szCs w:val="22"/>
        </w:rPr>
        <w:t xml:space="preserve"> </w:t>
      </w:r>
      <w:r w:rsidRPr="00680B25">
        <w:rPr>
          <w:rFonts w:asciiTheme="minorHAnsi" w:hAnsiTheme="minorHAnsi" w:cstheme="minorHAnsi"/>
          <w:sz w:val="22"/>
          <w:szCs w:val="22"/>
        </w:rPr>
        <w:t xml:space="preserve">are </w:t>
      </w:r>
      <w:r w:rsidR="00C92D77">
        <w:rPr>
          <w:rFonts w:asciiTheme="minorHAnsi" w:hAnsiTheme="minorHAnsi" w:cstheme="minorHAnsi"/>
          <w:sz w:val="22"/>
          <w:szCs w:val="22"/>
        </w:rPr>
        <w:t>e</w:t>
      </w:r>
      <w:r w:rsidRPr="00680B25">
        <w:rPr>
          <w:rFonts w:asciiTheme="minorHAnsi" w:hAnsiTheme="minorHAnsi" w:cstheme="minorHAnsi"/>
          <w:sz w:val="22"/>
          <w:szCs w:val="22"/>
        </w:rPr>
        <w:t>mployed:  4</w:t>
      </w:r>
      <w:r w:rsidRPr="00680B25">
        <w:rPr>
          <w:rFonts w:asciiTheme="minorHAnsi" w:hAnsiTheme="minorHAnsi" w:cstheme="minorHAnsi"/>
          <w:sz w:val="22"/>
          <w:szCs w:val="22"/>
        </w:rPr>
        <w:noBreakHyphen/>
        <w:t>11/16</w:t>
      </w:r>
      <w:r w:rsidR="00F70E68">
        <w:rPr>
          <w:rFonts w:asciiTheme="minorHAnsi" w:hAnsiTheme="minorHAnsi" w:cstheme="minorHAnsi"/>
          <w:sz w:val="22"/>
          <w:szCs w:val="22"/>
        </w:rPr>
        <w:t xml:space="preserve"> inches </w:t>
      </w:r>
      <w:r w:rsidRPr="00680B25">
        <w:rPr>
          <w:rFonts w:asciiTheme="minorHAnsi" w:hAnsiTheme="minorHAnsi" w:cstheme="minorHAnsi"/>
          <w:sz w:val="22"/>
          <w:szCs w:val="22"/>
        </w:rPr>
        <w:t>square by 2</w:t>
      </w:r>
      <w:r w:rsidRPr="00680B25">
        <w:rPr>
          <w:rFonts w:asciiTheme="minorHAnsi" w:hAnsiTheme="minorHAnsi" w:cstheme="minorHAnsi"/>
          <w:sz w:val="22"/>
          <w:szCs w:val="22"/>
        </w:rPr>
        <w:noBreakHyphen/>
        <w:t>1/8</w:t>
      </w:r>
      <w:r w:rsidR="00F70E68">
        <w:rPr>
          <w:rFonts w:asciiTheme="minorHAnsi" w:hAnsiTheme="minorHAnsi" w:cstheme="minorHAnsi"/>
          <w:sz w:val="22"/>
          <w:szCs w:val="22"/>
        </w:rPr>
        <w:t xml:space="preserve"> inches</w:t>
      </w:r>
      <w:r w:rsidR="00F70E68" w:rsidRPr="00680B25">
        <w:rPr>
          <w:rFonts w:asciiTheme="minorHAnsi" w:hAnsiTheme="minorHAnsi" w:cstheme="minorHAnsi"/>
          <w:sz w:val="22"/>
          <w:szCs w:val="22"/>
        </w:rPr>
        <w:t xml:space="preserve"> </w:t>
      </w:r>
      <w:r w:rsidRPr="00680B25">
        <w:rPr>
          <w:rFonts w:asciiTheme="minorHAnsi" w:hAnsiTheme="minorHAnsi" w:cstheme="minorHAnsi"/>
          <w:sz w:val="22"/>
          <w:szCs w:val="22"/>
        </w:rPr>
        <w:t>deep boxes with one-gang or two-gang plaster covers shall be used.</w:t>
      </w:r>
    </w:p>
    <w:p w14:paraId="01F80851"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Masonry Walls:  Galvanized switch boxes made especially for masonry installations; depths of boxes must be properly coordinated for each specific installation.</w:t>
      </w:r>
    </w:p>
    <w:p w14:paraId="2363C69F"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Poured Concrete:  Provide plenum type boxes without any holes and with reset knockouts.  Where extension rings are used to offset conduit between wall reinforcing steel, joint between extension ring and box shall be sealed to prevent concrete from entering box during pour.</w:t>
      </w:r>
    </w:p>
    <w:p w14:paraId="45C78846" w14:textId="45AFB14E"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Return Air Ceiling Plenum Boxes:  In return air ceiling plenums, where 1/2</w:t>
      </w:r>
      <w:r w:rsidR="00F70E68">
        <w:rPr>
          <w:rFonts w:asciiTheme="minorHAnsi" w:hAnsiTheme="minorHAnsi" w:cstheme="minorHAnsi"/>
          <w:sz w:val="22"/>
          <w:szCs w:val="22"/>
        </w:rPr>
        <w:t xml:space="preserve"> inch</w:t>
      </w:r>
      <w:r w:rsidR="00F70E68" w:rsidRPr="00680B25">
        <w:rPr>
          <w:rFonts w:asciiTheme="minorHAnsi" w:hAnsiTheme="minorHAnsi" w:cstheme="minorHAnsi"/>
          <w:sz w:val="22"/>
          <w:szCs w:val="22"/>
        </w:rPr>
        <w:t xml:space="preserve"> </w:t>
      </w:r>
      <w:r w:rsidRPr="00680B25">
        <w:rPr>
          <w:rFonts w:asciiTheme="minorHAnsi" w:hAnsiTheme="minorHAnsi" w:cstheme="minorHAnsi"/>
          <w:sz w:val="22"/>
          <w:szCs w:val="22"/>
        </w:rPr>
        <w:t>and 3/4</w:t>
      </w:r>
      <w:r w:rsidR="00F70E68">
        <w:rPr>
          <w:rFonts w:asciiTheme="minorHAnsi" w:hAnsiTheme="minorHAnsi" w:cstheme="minorHAnsi"/>
          <w:sz w:val="22"/>
          <w:szCs w:val="22"/>
        </w:rPr>
        <w:t xml:space="preserve"> inch</w:t>
      </w:r>
      <w:r w:rsidR="00F70E68" w:rsidRPr="00680B25">
        <w:rPr>
          <w:rFonts w:asciiTheme="minorHAnsi" w:hAnsiTheme="minorHAnsi" w:cstheme="minorHAnsi"/>
          <w:sz w:val="22"/>
          <w:szCs w:val="22"/>
        </w:rPr>
        <w:t xml:space="preserve"> </w:t>
      </w:r>
      <w:r w:rsidRPr="00680B25">
        <w:rPr>
          <w:rFonts w:asciiTheme="minorHAnsi" w:hAnsiTheme="minorHAnsi" w:cstheme="minorHAnsi"/>
          <w:sz w:val="22"/>
          <w:szCs w:val="22"/>
        </w:rPr>
        <w:t>conduits are employed, 4</w:t>
      </w:r>
      <w:r w:rsidR="00F70E68">
        <w:rPr>
          <w:rFonts w:asciiTheme="minorHAnsi" w:hAnsiTheme="minorHAnsi" w:cstheme="minorHAnsi"/>
          <w:sz w:val="22"/>
          <w:szCs w:val="22"/>
        </w:rPr>
        <w:t xml:space="preserve"> inches</w:t>
      </w:r>
      <w:r w:rsidR="00F70E68" w:rsidRPr="00680B25">
        <w:rPr>
          <w:rFonts w:asciiTheme="minorHAnsi" w:hAnsiTheme="minorHAnsi" w:cstheme="minorHAnsi"/>
          <w:sz w:val="22"/>
          <w:szCs w:val="22"/>
        </w:rPr>
        <w:t xml:space="preserve"> </w:t>
      </w:r>
      <w:r w:rsidRPr="00680B25">
        <w:rPr>
          <w:rFonts w:asciiTheme="minorHAnsi" w:hAnsiTheme="minorHAnsi" w:cstheme="minorHAnsi"/>
          <w:sz w:val="22"/>
          <w:szCs w:val="22"/>
        </w:rPr>
        <w:t>square by 2</w:t>
      </w:r>
      <w:r w:rsidRPr="00680B25">
        <w:rPr>
          <w:rFonts w:asciiTheme="minorHAnsi" w:hAnsiTheme="minorHAnsi" w:cstheme="minorHAnsi"/>
          <w:sz w:val="22"/>
          <w:szCs w:val="22"/>
        </w:rPr>
        <w:noBreakHyphen/>
        <w:t>1/8</w:t>
      </w:r>
      <w:r w:rsidR="00F70E68">
        <w:rPr>
          <w:rFonts w:asciiTheme="minorHAnsi" w:hAnsiTheme="minorHAnsi" w:cstheme="minorHAnsi"/>
          <w:sz w:val="22"/>
          <w:szCs w:val="22"/>
        </w:rPr>
        <w:t>inches</w:t>
      </w:r>
      <w:r w:rsidR="00F70E68" w:rsidRPr="00680B25">
        <w:rPr>
          <w:rFonts w:asciiTheme="minorHAnsi" w:hAnsiTheme="minorHAnsi" w:cstheme="minorHAnsi"/>
          <w:sz w:val="22"/>
          <w:szCs w:val="22"/>
        </w:rPr>
        <w:t xml:space="preserve"> </w:t>
      </w:r>
      <w:r w:rsidRPr="00680B25">
        <w:rPr>
          <w:rFonts w:asciiTheme="minorHAnsi" w:hAnsiTheme="minorHAnsi" w:cstheme="minorHAnsi"/>
          <w:sz w:val="22"/>
          <w:szCs w:val="22"/>
        </w:rPr>
        <w:t>deep plenum boxes shall be used.</w:t>
      </w:r>
    </w:p>
    <w:p w14:paraId="12C3ACFD"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Surface:  Type "FS" or Type "FD" box with surface cover.</w:t>
      </w:r>
    </w:p>
    <w:p w14:paraId="77D02B4A"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Special:  Where above types are not suitable, furnish boxes to suit the use taking into account space available, appearance, and Code requirements.</w:t>
      </w:r>
    </w:p>
    <w:p w14:paraId="0819BDBB" w14:textId="77777777"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Switch Boxes:</w:t>
      </w:r>
    </w:p>
    <w:p w14:paraId="5E906E8C" w14:textId="4730A9FF"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 xml:space="preserve">One-gang/Two-gang Switch Boxes in Standard Walls or Partitions:  </w:t>
      </w:r>
      <w:r w:rsidR="00C31CBD" w:rsidRPr="00680B25">
        <w:rPr>
          <w:rFonts w:asciiTheme="minorHAnsi" w:hAnsiTheme="minorHAnsi" w:cstheme="minorHAnsi"/>
          <w:sz w:val="22"/>
          <w:szCs w:val="22"/>
        </w:rPr>
        <w:t>If able to mount to stud, then 4</w:t>
      </w:r>
      <w:r w:rsidR="00F70E68">
        <w:rPr>
          <w:rFonts w:asciiTheme="minorHAnsi" w:hAnsiTheme="minorHAnsi" w:cstheme="minorHAnsi"/>
          <w:sz w:val="22"/>
          <w:szCs w:val="22"/>
        </w:rPr>
        <w:t xml:space="preserve"> inch </w:t>
      </w:r>
      <w:r w:rsidR="00C31CBD" w:rsidRPr="00680B25">
        <w:rPr>
          <w:rFonts w:asciiTheme="minorHAnsi" w:hAnsiTheme="minorHAnsi" w:cstheme="minorHAnsi"/>
          <w:sz w:val="22"/>
          <w:szCs w:val="22"/>
        </w:rPr>
        <w:t>x4</w:t>
      </w:r>
      <w:r w:rsidR="00F70E68">
        <w:rPr>
          <w:rFonts w:asciiTheme="minorHAnsi" w:hAnsiTheme="minorHAnsi" w:cstheme="minorHAnsi"/>
          <w:sz w:val="22"/>
          <w:szCs w:val="22"/>
        </w:rPr>
        <w:t xml:space="preserve"> inch</w:t>
      </w:r>
      <w:r w:rsidR="00C31CBD" w:rsidRPr="00680B25">
        <w:rPr>
          <w:rFonts w:asciiTheme="minorHAnsi" w:hAnsiTheme="minorHAnsi" w:cstheme="minorHAnsi"/>
          <w:sz w:val="22"/>
          <w:szCs w:val="22"/>
        </w:rPr>
        <w:t>x2 1/8</w:t>
      </w:r>
      <w:r w:rsidR="00F70E68">
        <w:rPr>
          <w:rFonts w:asciiTheme="minorHAnsi" w:hAnsiTheme="minorHAnsi" w:cstheme="minorHAnsi"/>
          <w:sz w:val="22"/>
          <w:szCs w:val="22"/>
        </w:rPr>
        <w:t xml:space="preserve"> inches</w:t>
      </w:r>
      <w:r w:rsidR="00C31CBD" w:rsidRPr="00680B25">
        <w:rPr>
          <w:rFonts w:asciiTheme="minorHAnsi" w:hAnsiTheme="minorHAnsi" w:cstheme="minorHAnsi"/>
          <w:sz w:val="22"/>
          <w:szCs w:val="22"/>
        </w:rPr>
        <w:t>; if not, s</w:t>
      </w:r>
      <w:r w:rsidRPr="00680B25">
        <w:rPr>
          <w:rFonts w:asciiTheme="minorHAnsi" w:hAnsiTheme="minorHAnsi" w:cstheme="minorHAnsi"/>
          <w:sz w:val="22"/>
          <w:szCs w:val="22"/>
        </w:rPr>
        <w:t>hall be 3</w:t>
      </w:r>
      <w:r w:rsidR="00F70E68">
        <w:rPr>
          <w:rFonts w:asciiTheme="minorHAnsi" w:hAnsiTheme="minorHAnsi" w:cstheme="minorHAnsi"/>
          <w:sz w:val="22"/>
          <w:szCs w:val="22"/>
        </w:rPr>
        <w:t xml:space="preserve"> inches</w:t>
      </w:r>
      <w:r w:rsidR="00F70E68" w:rsidRPr="00680B25">
        <w:rPr>
          <w:rFonts w:asciiTheme="minorHAnsi" w:hAnsiTheme="minorHAnsi" w:cstheme="minorHAnsi"/>
          <w:sz w:val="22"/>
          <w:szCs w:val="22"/>
        </w:rPr>
        <w:t> </w:t>
      </w:r>
      <w:r w:rsidRPr="00680B25">
        <w:rPr>
          <w:rFonts w:asciiTheme="minorHAnsi" w:hAnsiTheme="minorHAnsi" w:cstheme="minorHAnsi"/>
          <w:sz w:val="22"/>
          <w:szCs w:val="22"/>
        </w:rPr>
        <w:t>x 2</w:t>
      </w:r>
      <w:r w:rsidR="00F70E68">
        <w:rPr>
          <w:rFonts w:asciiTheme="minorHAnsi" w:hAnsiTheme="minorHAnsi" w:cstheme="minorHAnsi"/>
          <w:sz w:val="22"/>
          <w:szCs w:val="22"/>
        </w:rPr>
        <w:t xml:space="preserve"> inches </w:t>
      </w:r>
      <w:r w:rsidRPr="00680B25">
        <w:rPr>
          <w:rFonts w:asciiTheme="minorHAnsi" w:hAnsiTheme="minorHAnsi" w:cstheme="minorHAnsi"/>
          <w:sz w:val="22"/>
          <w:szCs w:val="22"/>
        </w:rPr>
        <w:t>square corner boxes by 2</w:t>
      </w:r>
      <w:r w:rsidRPr="00680B25">
        <w:rPr>
          <w:rFonts w:asciiTheme="minorHAnsi" w:hAnsiTheme="minorHAnsi" w:cstheme="minorHAnsi"/>
          <w:sz w:val="22"/>
          <w:szCs w:val="22"/>
        </w:rPr>
        <w:noBreakHyphen/>
        <w:t>1/2</w:t>
      </w:r>
      <w:r w:rsidR="00F70E68">
        <w:rPr>
          <w:rFonts w:asciiTheme="minorHAnsi" w:hAnsiTheme="minorHAnsi" w:cstheme="minorHAnsi"/>
          <w:sz w:val="22"/>
          <w:szCs w:val="22"/>
        </w:rPr>
        <w:t xml:space="preserve"> inches</w:t>
      </w:r>
      <w:r w:rsidR="00F70E68" w:rsidRPr="00680B25">
        <w:rPr>
          <w:rFonts w:asciiTheme="minorHAnsi" w:hAnsiTheme="minorHAnsi" w:cstheme="minorHAnsi"/>
          <w:sz w:val="22"/>
          <w:szCs w:val="22"/>
        </w:rPr>
        <w:t xml:space="preserve"> </w:t>
      </w:r>
      <w:r w:rsidRPr="00680B25">
        <w:rPr>
          <w:rFonts w:asciiTheme="minorHAnsi" w:hAnsiTheme="minorHAnsi" w:cstheme="minorHAnsi"/>
          <w:sz w:val="22"/>
          <w:szCs w:val="22"/>
        </w:rPr>
        <w:t>deep with appropriate mounting bracket for attachment to studs</w:t>
      </w:r>
      <w:r w:rsidR="00C31CBD" w:rsidRPr="00680B25">
        <w:rPr>
          <w:rFonts w:asciiTheme="minorHAnsi" w:hAnsiTheme="minorHAnsi" w:cstheme="minorHAnsi"/>
          <w:sz w:val="22"/>
          <w:szCs w:val="22"/>
        </w:rPr>
        <w:t>.</w:t>
      </w:r>
    </w:p>
    <w:p w14:paraId="65EDD2DD" w14:textId="59F0826D"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 xml:space="preserve">One-gang/Two-gang Switch Boxes in Thin Walls or Partitions:  </w:t>
      </w:r>
      <w:r w:rsidR="00C31CBD" w:rsidRPr="00680B25">
        <w:rPr>
          <w:rFonts w:asciiTheme="minorHAnsi" w:hAnsiTheme="minorHAnsi" w:cstheme="minorHAnsi"/>
          <w:sz w:val="22"/>
          <w:szCs w:val="22"/>
        </w:rPr>
        <w:t>If able to mount to stud, then 4</w:t>
      </w:r>
      <w:r w:rsidR="00DB2DC7">
        <w:rPr>
          <w:rFonts w:asciiTheme="minorHAnsi" w:hAnsiTheme="minorHAnsi" w:cstheme="minorHAnsi"/>
          <w:sz w:val="22"/>
          <w:szCs w:val="22"/>
        </w:rPr>
        <w:t xml:space="preserve"> inches </w:t>
      </w:r>
      <w:r w:rsidR="00C31CBD" w:rsidRPr="00680B25">
        <w:rPr>
          <w:rFonts w:asciiTheme="minorHAnsi" w:hAnsiTheme="minorHAnsi" w:cstheme="minorHAnsi"/>
          <w:sz w:val="22"/>
          <w:szCs w:val="22"/>
        </w:rPr>
        <w:t>x4</w:t>
      </w:r>
      <w:r w:rsidR="00DB2DC7">
        <w:rPr>
          <w:rFonts w:asciiTheme="minorHAnsi" w:hAnsiTheme="minorHAnsi" w:cstheme="minorHAnsi"/>
          <w:sz w:val="22"/>
          <w:szCs w:val="22"/>
        </w:rPr>
        <w:t xml:space="preserve"> inches </w:t>
      </w:r>
      <w:r w:rsidR="00C31CBD" w:rsidRPr="00680B25">
        <w:rPr>
          <w:rFonts w:asciiTheme="minorHAnsi" w:hAnsiTheme="minorHAnsi" w:cstheme="minorHAnsi"/>
          <w:sz w:val="22"/>
          <w:szCs w:val="22"/>
        </w:rPr>
        <w:t xml:space="preserve">x1 </w:t>
      </w:r>
      <w:r w:rsidR="00F70E68">
        <w:rPr>
          <w:rFonts w:asciiTheme="minorHAnsi" w:hAnsiTheme="minorHAnsi" w:cstheme="minorHAnsi"/>
          <w:sz w:val="22"/>
          <w:szCs w:val="22"/>
        </w:rPr>
        <w:t>1/2 inch</w:t>
      </w:r>
      <w:r w:rsidR="00C31CBD" w:rsidRPr="00680B25">
        <w:rPr>
          <w:rFonts w:asciiTheme="minorHAnsi" w:hAnsiTheme="minorHAnsi" w:cstheme="minorHAnsi"/>
          <w:sz w:val="22"/>
          <w:szCs w:val="22"/>
        </w:rPr>
        <w:t>, if not s</w:t>
      </w:r>
      <w:r w:rsidRPr="00680B25">
        <w:rPr>
          <w:rFonts w:asciiTheme="minorHAnsi" w:hAnsiTheme="minorHAnsi" w:cstheme="minorHAnsi"/>
          <w:sz w:val="22"/>
          <w:szCs w:val="22"/>
        </w:rPr>
        <w:t>hall be 3</w:t>
      </w:r>
      <w:r w:rsidR="00F70E68">
        <w:rPr>
          <w:rFonts w:asciiTheme="minorHAnsi" w:hAnsiTheme="minorHAnsi" w:cstheme="minorHAnsi"/>
          <w:sz w:val="22"/>
          <w:szCs w:val="22"/>
        </w:rPr>
        <w:t xml:space="preserve"> inches</w:t>
      </w:r>
      <w:r w:rsidR="00F70E68" w:rsidRPr="00680B25">
        <w:rPr>
          <w:rFonts w:asciiTheme="minorHAnsi" w:hAnsiTheme="minorHAnsi" w:cstheme="minorHAnsi"/>
          <w:sz w:val="22"/>
          <w:szCs w:val="22"/>
        </w:rPr>
        <w:t> </w:t>
      </w:r>
      <w:r w:rsidRPr="00680B25">
        <w:rPr>
          <w:rFonts w:asciiTheme="minorHAnsi" w:hAnsiTheme="minorHAnsi" w:cstheme="minorHAnsi"/>
          <w:sz w:val="22"/>
          <w:szCs w:val="22"/>
        </w:rPr>
        <w:t>x 2</w:t>
      </w:r>
      <w:r w:rsidR="00F70E68">
        <w:rPr>
          <w:rFonts w:asciiTheme="minorHAnsi" w:hAnsiTheme="minorHAnsi" w:cstheme="minorHAnsi"/>
          <w:sz w:val="22"/>
          <w:szCs w:val="22"/>
        </w:rPr>
        <w:t xml:space="preserve"> inches</w:t>
      </w:r>
      <w:r w:rsidR="00F70E68" w:rsidRPr="00680B25">
        <w:rPr>
          <w:rFonts w:asciiTheme="minorHAnsi" w:hAnsiTheme="minorHAnsi" w:cstheme="minorHAnsi"/>
          <w:sz w:val="22"/>
          <w:szCs w:val="22"/>
        </w:rPr>
        <w:t xml:space="preserve"> </w:t>
      </w:r>
      <w:r w:rsidRPr="00680B25">
        <w:rPr>
          <w:rFonts w:asciiTheme="minorHAnsi" w:hAnsiTheme="minorHAnsi" w:cstheme="minorHAnsi"/>
          <w:sz w:val="22"/>
          <w:szCs w:val="22"/>
        </w:rPr>
        <w:t>square corner boxes by 1</w:t>
      </w:r>
      <w:r w:rsidRPr="00680B25">
        <w:rPr>
          <w:rFonts w:asciiTheme="minorHAnsi" w:hAnsiTheme="minorHAnsi" w:cstheme="minorHAnsi"/>
          <w:sz w:val="22"/>
          <w:szCs w:val="22"/>
        </w:rPr>
        <w:noBreakHyphen/>
        <w:t>1/2</w:t>
      </w:r>
      <w:r w:rsidR="00F70E68">
        <w:rPr>
          <w:rFonts w:asciiTheme="minorHAnsi" w:hAnsiTheme="minorHAnsi" w:cstheme="minorHAnsi"/>
          <w:sz w:val="22"/>
          <w:szCs w:val="22"/>
        </w:rPr>
        <w:t xml:space="preserve"> inches </w:t>
      </w:r>
      <w:r w:rsidRPr="00680B25">
        <w:rPr>
          <w:rFonts w:asciiTheme="minorHAnsi" w:hAnsiTheme="minorHAnsi" w:cstheme="minorHAnsi"/>
          <w:sz w:val="22"/>
          <w:szCs w:val="22"/>
        </w:rPr>
        <w:t>deep with appropriate mounting bracket for attachment to studs.</w:t>
      </w:r>
    </w:p>
    <w:p w14:paraId="6FBF589A" w14:textId="7AC87B31"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Three-gang and Up Switch Boxes in Standard Walls or Partitions:  Shall be 4</w:t>
      </w:r>
      <w:r w:rsidRPr="00680B25">
        <w:rPr>
          <w:rFonts w:asciiTheme="minorHAnsi" w:hAnsiTheme="minorHAnsi" w:cstheme="minorHAnsi"/>
          <w:sz w:val="22"/>
          <w:szCs w:val="22"/>
        </w:rPr>
        <w:noBreakHyphen/>
        <w:t>1/2</w:t>
      </w:r>
      <w:r w:rsidR="00DB2DC7">
        <w:rPr>
          <w:rFonts w:asciiTheme="minorHAnsi" w:hAnsiTheme="minorHAnsi" w:cstheme="minorHAnsi"/>
          <w:sz w:val="22"/>
          <w:szCs w:val="22"/>
        </w:rPr>
        <w:t xml:space="preserve"> inches</w:t>
      </w:r>
      <w:r w:rsidR="00DB2DC7" w:rsidRPr="00680B25">
        <w:rPr>
          <w:rFonts w:asciiTheme="minorHAnsi" w:hAnsiTheme="minorHAnsi" w:cstheme="minorHAnsi"/>
          <w:sz w:val="22"/>
          <w:szCs w:val="22"/>
        </w:rPr>
        <w:t xml:space="preserve"> </w:t>
      </w:r>
      <w:r w:rsidRPr="00680B25">
        <w:rPr>
          <w:rFonts w:asciiTheme="minorHAnsi" w:hAnsiTheme="minorHAnsi" w:cstheme="minorHAnsi"/>
          <w:sz w:val="22"/>
          <w:szCs w:val="22"/>
        </w:rPr>
        <w:t>wide solid gang boxes, with appropriate "gang" plaster covers as required.</w:t>
      </w:r>
    </w:p>
    <w:p w14:paraId="1AB6F080" w14:textId="77777777"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Interior Outlet Box Accessories:  Provide outlet box accessories as required for each installation, including proper covers or wall device plates, mounting brackets, wallboard hangers, extension rings, plaster rings for all boxes in plaster construction, fixture studs, cable clamps and metal straps for supporting outlet boxes, compatible with outlet boxes being used, and meeting requirements of individual wiring situations.</w:t>
      </w:r>
    </w:p>
    <w:p w14:paraId="77352F58" w14:textId="7DF75DEB" w:rsidR="009E6496" w:rsidRPr="00680B25" w:rsidRDefault="009E6496">
      <w:pPr>
        <w:pStyle w:val="Heading4"/>
        <w:rPr>
          <w:rFonts w:asciiTheme="minorHAnsi" w:hAnsiTheme="minorHAnsi" w:cstheme="minorHAnsi"/>
          <w:sz w:val="22"/>
          <w:szCs w:val="22"/>
        </w:rPr>
      </w:pPr>
      <w:r w:rsidRPr="00BC5B22">
        <w:rPr>
          <w:rFonts w:asciiTheme="minorHAnsi" w:hAnsiTheme="minorHAnsi" w:cstheme="minorHAnsi"/>
          <w:sz w:val="22"/>
          <w:szCs w:val="22"/>
        </w:rPr>
        <w:t>Weatherproof Outlet Boxes</w:t>
      </w:r>
      <w:r w:rsidRPr="00FF53BA">
        <w:rPr>
          <w:rFonts w:asciiTheme="minorHAnsi" w:hAnsiTheme="minorHAnsi" w:cstheme="minorHAnsi"/>
          <w:sz w:val="22"/>
          <w:szCs w:val="22"/>
        </w:rPr>
        <w:t>:</w:t>
      </w:r>
      <w:r w:rsidRPr="00680B25">
        <w:rPr>
          <w:rFonts w:asciiTheme="minorHAnsi" w:hAnsiTheme="minorHAnsi" w:cstheme="minorHAnsi"/>
          <w:sz w:val="22"/>
          <w:szCs w:val="22"/>
        </w:rPr>
        <w:t xml:space="preserve">  Provide hot-dipped galvanized cast iron weatherproof outlet wiring boxes, of the type, shape, and size, including depth of box, with threaded conduit ends, cast metal </w:t>
      </w:r>
      <w:r w:rsidR="00FC156B" w:rsidRPr="00680B25">
        <w:rPr>
          <w:rFonts w:asciiTheme="minorHAnsi" w:hAnsiTheme="minorHAnsi" w:cstheme="minorHAnsi"/>
          <w:sz w:val="22"/>
          <w:szCs w:val="22"/>
        </w:rPr>
        <w:t>cover plate</w:t>
      </w:r>
      <w:r w:rsidRPr="00680B25">
        <w:rPr>
          <w:rFonts w:asciiTheme="minorHAnsi" w:hAnsiTheme="minorHAnsi" w:cstheme="minorHAnsi"/>
          <w:sz w:val="22"/>
          <w:szCs w:val="22"/>
        </w:rPr>
        <w:t xml:space="preserve"> with spring-hinged waterproof caps suitably configured for each application, including face plate gasket and corrosion resistant fasteners.</w:t>
      </w:r>
    </w:p>
    <w:p w14:paraId="4E6642CC" w14:textId="77777777" w:rsidR="009E6496" w:rsidRPr="00680B25" w:rsidRDefault="009E6496">
      <w:pPr>
        <w:pStyle w:val="Heading4"/>
        <w:rPr>
          <w:rFonts w:asciiTheme="minorHAnsi" w:hAnsiTheme="minorHAnsi" w:cstheme="minorHAnsi"/>
          <w:sz w:val="22"/>
          <w:szCs w:val="22"/>
        </w:rPr>
      </w:pPr>
      <w:r w:rsidRPr="00BC5B22">
        <w:rPr>
          <w:rFonts w:asciiTheme="minorHAnsi" w:hAnsiTheme="minorHAnsi" w:cstheme="minorHAnsi"/>
          <w:sz w:val="22"/>
          <w:szCs w:val="22"/>
        </w:rPr>
        <w:lastRenderedPageBreak/>
        <w:t>Junction and Pull Boxes</w:t>
      </w:r>
      <w:r w:rsidRPr="00FF53BA">
        <w:rPr>
          <w:rFonts w:asciiTheme="minorHAnsi" w:hAnsiTheme="minorHAnsi" w:cstheme="minorHAnsi"/>
          <w:sz w:val="22"/>
          <w:szCs w:val="22"/>
        </w:rPr>
        <w:t>:</w:t>
      </w:r>
      <w:r w:rsidRPr="00680B25">
        <w:rPr>
          <w:rFonts w:asciiTheme="minorHAnsi" w:hAnsiTheme="minorHAnsi" w:cstheme="minorHAnsi"/>
          <w:sz w:val="22"/>
          <w:szCs w:val="22"/>
        </w:rPr>
        <w:t xml:space="preserve">  Provide galvanized sheet steel junction and pull boxes, with screw</w:t>
      </w:r>
      <w:r w:rsidRPr="00680B25">
        <w:rPr>
          <w:rFonts w:asciiTheme="minorHAnsi" w:hAnsiTheme="minorHAnsi" w:cstheme="minorHAnsi"/>
          <w:sz w:val="22"/>
          <w:szCs w:val="22"/>
        </w:rPr>
        <w:noBreakHyphen/>
        <w:t>on covers and welded seams with stainless steel nuts, bolts, screws and washers, of the type, shape, and size, to suit each respective location and installation.</w:t>
      </w:r>
    </w:p>
    <w:p w14:paraId="441D6174" w14:textId="77777777"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Type for Various Locations:</w:t>
      </w:r>
    </w:p>
    <w:p w14:paraId="363074B6"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 xml:space="preserve">100 Cubic Inches in Volume or Smaller:  Standard outlet boxes with </w:t>
      </w:r>
      <w:r w:rsidR="00472BEA" w:rsidRPr="00680B25">
        <w:rPr>
          <w:rFonts w:asciiTheme="minorHAnsi" w:hAnsiTheme="minorHAnsi" w:cstheme="minorHAnsi"/>
          <w:sz w:val="22"/>
          <w:szCs w:val="22"/>
        </w:rPr>
        <w:t xml:space="preserve">NO </w:t>
      </w:r>
      <w:r w:rsidRPr="00680B25">
        <w:rPr>
          <w:rFonts w:asciiTheme="minorHAnsi" w:hAnsiTheme="minorHAnsi" w:cstheme="minorHAnsi"/>
          <w:sz w:val="22"/>
          <w:szCs w:val="22"/>
        </w:rPr>
        <w:t>stamped knockouts.</w:t>
      </w:r>
    </w:p>
    <w:p w14:paraId="7BFA2E39"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 xml:space="preserve">150 Cubic Inches in Volume or Larger:  Code gauge steel with sides formed and welded, screw covers unless shown to have hinged doors.  Hinged doors with locking device same as furnished on panelboards.  </w:t>
      </w:r>
      <w:r w:rsidR="00472BEA" w:rsidRPr="00680B25">
        <w:rPr>
          <w:rFonts w:asciiTheme="minorHAnsi" w:hAnsiTheme="minorHAnsi" w:cstheme="minorHAnsi"/>
          <w:sz w:val="22"/>
          <w:szCs w:val="22"/>
        </w:rPr>
        <w:t>F</w:t>
      </w:r>
      <w:r w:rsidRPr="00680B25">
        <w:rPr>
          <w:rFonts w:asciiTheme="minorHAnsi" w:hAnsiTheme="minorHAnsi" w:cstheme="minorHAnsi"/>
          <w:sz w:val="22"/>
          <w:szCs w:val="22"/>
        </w:rPr>
        <w:t>ormed in field with a cutting tool to provide a clean symmetrically-cut hole.</w:t>
      </w:r>
    </w:p>
    <w:p w14:paraId="47CC452E" w14:textId="77777777" w:rsidR="009E6496" w:rsidRPr="00680B25" w:rsidRDefault="009E6496">
      <w:pPr>
        <w:pStyle w:val="Heading6"/>
        <w:rPr>
          <w:rFonts w:asciiTheme="minorHAnsi" w:hAnsiTheme="minorHAnsi" w:cstheme="minorHAnsi"/>
          <w:sz w:val="22"/>
          <w:szCs w:val="22"/>
        </w:rPr>
      </w:pPr>
      <w:r w:rsidRPr="00680B25">
        <w:rPr>
          <w:rFonts w:asciiTheme="minorHAnsi" w:hAnsiTheme="minorHAnsi" w:cstheme="minorHAnsi"/>
          <w:sz w:val="22"/>
          <w:szCs w:val="22"/>
        </w:rPr>
        <w:t>Exterior or Wet Areas:  Weatherproof galvanized</w:t>
      </w:r>
      <w:r w:rsidR="00472BEA" w:rsidRPr="00680B25">
        <w:rPr>
          <w:rFonts w:asciiTheme="minorHAnsi" w:hAnsiTheme="minorHAnsi" w:cstheme="minorHAnsi"/>
          <w:sz w:val="22"/>
          <w:szCs w:val="22"/>
        </w:rPr>
        <w:t xml:space="preserve"> or stainless steel </w:t>
      </w:r>
      <w:r w:rsidRPr="00680B25">
        <w:rPr>
          <w:rFonts w:asciiTheme="minorHAnsi" w:hAnsiTheme="minorHAnsi" w:cstheme="minorHAnsi"/>
          <w:sz w:val="22"/>
          <w:szCs w:val="22"/>
        </w:rPr>
        <w:t>construction with proper gaskets and corrosion resistant fasteners.  A parking garage is considered a wet area.</w:t>
      </w:r>
    </w:p>
    <w:p w14:paraId="0286D4F3" w14:textId="77777777" w:rsidR="009E6496" w:rsidRPr="00680B25" w:rsidRDefault="009E6496">
      <w:pPr>
        <w:pStyle w:val="Heading4"/>
        <w:rPr>
          <w:rFonts w:asciiTheme="minorHAnsi" w:hAnsiTheme="minorHAnsi" w:cstheme="minorHAnsi"/>
          <w:sz w:val="22"/>
          <w:szCs w:val="22"/>
        </w:rPr>
      </w:pPr>
      <w:r w:rsidRPr="00BC5B22">
        <w:rPr>
          <w:rFonts w:asciiTheme="minorHAnsi" w:hAnsiTheme="minorHAnsi" w:cstheme="minorHAnsi"/>
          <w:sz w:val="22"/>
          <w:szCs w:val="22"/>
        </w:rPr>
        <w:t>Cabinets</w:t>
      </w:r>
      <w:r w:rsidRPr="00680B25">
        <w:rPr>
          <w:rFonts w:asciiTheme="minorHAnsi" w:hAnsiTheme="minorHAnsi" w:cstheme="minorHAnsi"/>
          <w:sz w:val="22"/>
          <w:szCs w:val="22"/>
        </w:rPr>
        <w:t>:  Provide cabinets of size and style noted on the Drawings.</w:t>
      </w:r>
    </w:p>
    <w:p w14:paraId="09A41C96" w14:textId="77777777"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 xml:space="preserve">Cabinet fronts shall be steel.  Other sheet metal for boxes shall be galvanized </w:t>
      </w:r>
      <w:r w:rsidR="00472BEA" w:rsidRPr="00680B25">
        <w:rPr>
          <w:rFonts w:asciiTheme="minorHAnsi" w:hAnsiTheme="minorHAnsi" w:cstheme="minorHAnsi"/>
          <w:sz w:val="22"/>
          <w:szCs w:val="22"/>
        </w:rPr>
        <w:t xml:space="preserve">or stainless </w:t>
      </w:r>
      <w:r w:rsidRPr="00680B25">
        <w:rPr>
          <w:rFonts w:asciiTheme="minorHAnsi" w:hAnsiTheme="minorHAnsi" w:cstheme="minorHAnsi"/>
          <w:sz w:val="22"/>
          <w:szCs w:val="22"/>
        </w:rPr>
        <w:t>steel.  Details of construction and methods of assembly shall meet the requirements of the Underwriters' Laboratories, Inc.</w:t>
      </w:r>
    </w:p>
    <w:p w14:paraId="77E963B5" w14:textId="39777484"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The panel doors of cabinets shall be provided with locks.  Single panel doors of cabinets shall have a lock with ring pull.  Single doors 48</w:t>
      </w:r>
      <w:r w:rsidR="00F54032">
        <w:rPr>
          <w:rFonts w:asciiTheme="minorHAnsi" w:hAnsiTheme="minorHAnsi" w:cstheme="minorHAnsi"/>
          <w:sz w:val="22"/>
          <w:szCs w:val="22"/>
        </w:rPr>
        <w:t xml:space="preserve"> </w:t>
      </w:r>
      <w:r w:rsidR="00DB2DC7">
        <w:rPr>
          <w:rFonts w:asciiTheme="minorHAnsi" w:hAnsiTheme="minorHAnsi" w:cstheme="minorHAnsi"/>
          <w:sz w:val="22"/>
          <w:szCs w:val="22"/>
        </w:rPr>
        <w:t>inches</w:t>
      </w:r>
      <w:r w:rsidRPr="00680B25">
        <w:rPr>
          <w:rFonts w:asciiTheme="minorHAnsi" w:hAnsiTheme="minorHAnsi" w:cstheme="minorHAnsi"/>
          <w:sz w:val="22"/>
          <w:szCs w:val="22"/>
        </w:rPr>
        <w:t xml:space="preserve"> or longer and pairs of doors shall have a lock with vertical bolt operation, 3</w:t>
      </w:r>
      <w:r w:rsidRPr="00680B25">
        <w:rPr>
          <w:rFonts w:asciiTheme="minorHAnsi" w:hAnsiTheme="minorHAnsi" w:cstheme="minorHAnsi"/>
          <w:sz w:val="22"/>
          <w:szCs w:val="22"/>
        </w:rPr>
        <w:noBreakHyphen/>
        <w:t>point locking.  Locks shall be keyed alike.  Two keys shall be supplied for each cabinet.</w:t>
      </w:r>
      <w:r w:rsidR="00472BEA" w:rsidRPr="00680B25">
        <w:rPr>
          <w:rFonts w:asciiTheme="minorHAnsi" w:hAnsiTheme="minorHAnsi" w:cstheme="minorHAnsi"/>
          <w:sz w:val="22"/>
          <w:szCs w:val="22"/>
        </w:rPr>
        <w:t xml:space="preserve">  </w:t>
      </w:r>
    </w:p>
    <w:p w14:paraId="4FA316F2" w14:textId="77777777"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Cabinets shall have concealed hinges.</w:t>
      </w:r>
    </w:p>
    <w:p w14:paraId="3EB42ABD" w14:textId="28517152"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Flush-mounted trim shall be fastened to cabinet with adjustable trim clamps.  Fasteners for cabinets in concealed areas shall be concealed</w:t>
      </w:r>
      <w:r w:rsidR="00094D55">
        <w:rPr>
          <w:rFonts w:asciiTheme="minorHAnsi" w:hAnsiTheme="minorHAnsi" w:cstheme="minorHAnsi"/>
          <w:sz w:val="22"/>
          <w:szCs w:val="22"/>
        </w:rPr>
        <w:t>, and cabinet door</w:t>
      </w:r>
      <w:r w:rsidR="007245A1">
        <w:rPr>
          <w:rFonts w:asciiTheme="minorHAnsi" w:hAnsiTheme="minorHAnsi" w:cstheme="minorHAnsi"/>
          <w:sz w:val="22"/>
          <w:szCs w:val="22"/>
        </w:rPr>
        <w:t>s</w:t>
      </w:r>
      <w:r w:rsidR="00094D55">
        <w:rPr>
          <w:rFonts w:asciiTheme="minorHAnsi" w:hAnsiTheme="minorHAnsi" w:cstheme="minorHAnsi"/>
          <w:sz w:val="22"/>
          <w:szCs w:val="22"/>
        </w:rPr>
        <w:t xml:space="preserve"> shall be </w:t>
      </w:r>
      <w:r w:rsidR="00472BEA" w:rsidRPr="00680B25">
        <w:rPr>
          <w:rFonts w:asciiTheme="minorHAnsi" w:hAnsiTheme="minorHAnsi" w:cstheme="minorHAnsi"/>
          <w:sz w:val="22"/>
          <w:szCs w:val="22"/>
        </w:rPr>
        <w:t>hinge</w:t>
      </w:r>
      <w:r w:rsidR="00094D55">
        <w:rPr>
          <w:rFonts w:asciiTheme="minorHAnsi" w:hAnsiTheme="minorHAnsi" w:cstheme="minorHAnsi"/>
          <w:sz w:val="22"/>
          <w:szCs w:val="22"/>
        </w:rPr>
        <w:t>d</w:t>
      </w:r>
      <w:r w:rsidR="00472BEA" w:rsidRPr="00680B25">
        <w:rPr>
          <w:rFonts w:asciiTheme="minorHAnsi" w:hAnsiTheme="minorHAnsi" w:cstheme="minorHAnsi"/>
          <w:sz w:val="22"/>
          <w:szCs w:val="22"/>
        </w:rPr>
        <w:t xml:space="preserve"> type.</w:t>
      </w:r>
    </w:p>
    <w:p w14:paraId="20D872EC" w14:textId="5775229E"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Each voice/data cabinet shall be equipped with 3/4</w:t>
      </w:r>
      <w:r w:rsidR="00DB2DC7">
        <w:rPr>
          <w:rFonts w:asciiTheme="minorHAnsi" w:hAnsiTheme="minorHAnsi" w:cstheme="minorHAnsi"/>
          <w:sz w:val="22"/>
          <w:szCs w:val="22"/>
        </w:rPr>
        <w:t xml:space="preserve"> inch</w:t>
      </w:r>
      <w:r w:rsidR="00DB2DC7" w:rsidRPr="00680B25">
        <w:rPr>
          <w:rFonts w:asciiTheme="minorHAnsi" w:hAnsiTheme="minorHAnsi" w:cstheme="minorHAnsi"/>
          <w:sz w:val="22"/>
          <w:szCs w:val="22"/>
        </w:rPr>
        <w:t xml:space="preserve"> </w:t>
      </w:r>
      <w:r w:rsidRPr="00680B25">
        <w:rPr>
          <w:rFonts w:asciiTheme="minorHAnsi" w:hAnsiTheme="minorHAnsi" w:cstheme="minorHAnsi"/>
          <w:sz w:val="22"/>
          <w:szCs w:val="22"/>
        </w:rPr>
        <w:t>plywood backboard covering entire inside rear surface and painted matte white</w:t>
      </w:r>
      <w:r w:rsidR="00472BEA" w:rsidRPr="00680B25">
        <w:rPr>
          <w:rFonts w:asciiTheme="minorHAnsi" w:hAnsiTheme="minorHAnsi" w:cstheme="minorHAnsi"/>
          <w:sz w:val="22"/>
          <w:szCs w:val="22"/>
        </w:rPr>
        <w:t xml:space="preserve"> with fire resistant paint</w:t>
      </w:r>
      <w:r w:rsidRPr="00680B25">
        <w:rPr>
          <w:rFonts w:asciiTheme="minorHAnsi" w:hAnsiTheme="minorHAnsi" w:cstheme="minorHAnsi"/>
          <w:sz w:val="22"/>
          <w:szCs w:val="22"/>
        </w:rPr>
        <w:t>.</w:t>
      </w:r>
    </w:p>
    <w:p w14:paraId="2ABD8E8B" w14:textId="77777777"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Trims and doors shall have a suitable primer coat and a finish coat of the manufacturer's standard color.</w:t>
      </w:r>
    </w:p>
    <w:p w14:paraId="451236EC" w14:textId="52B47723" w:rsidR="009E6496" w:rsidRPr="00680B25" w:rsidRDefault="009E6496">
      <w:pPr>
        <w:pStyle w:val="Heading4"/>
        <w:rPr>
          <w:rFonts w:asciiTheme="minorHAnsi" w:hAnsiTheme="minorHAnsi" w:cstheme="minorHAnsi"/>
          <w:sz w:val="22"/>
          <w:szCs w:val="22"/>
        </w:rPr>
      </w:pPr>
      <w:r w:rsidRPr="00BC5B22">
        <w:rPr>
          <w:rFonts w:asciiTheme="minorHAnsi" w:hAnsiTheme="minorHAnsi" w:cstheme="minorHAnsi"/>
          <w:sz w:val="22"/>
          <w:szCs w:val="22"/>
        </w:rPr>
        <w:t>Floor Boxes</w:t>
      </w:r>
      <w:r w:rsidRPr="00680B25">
        <w:rPr>
          <w:rFonts w:asciiTheme="minorHAnsi" w:hAnsiTheme="minorHAnsi" w:cstheme="minorHAnsi"/>
          <w:sz w:val="22"/>
          <w:szCs w:val="22"/>
        </w:rPr>
        <w:t xml:space="preserve">:  Provide fully adjustable floor boxes for installation in concrete floors as indicated.  Boxes shall be adjustable both before and after the concrete pour.  </w:t>
      </w:r>
      <w:r w:rsidR="00094D55">
        <w:rPr>
          <w:rFonts w:asciiTheme="minorHAnsi" w:hAnsiTheme="minorHAnsi" w:cstheme="minorHAnsi"/>
          <w:sz w:val="22"/>
          <w:szCs w:val="22"/>
        </w:rPr>
        <w:t xml:space="preserve">Unless otherwise </w:t>
      </w:r>
      <w:r w:rsidR="002A465B">
        <w:rPr>
          <w:rFonts w:asciiTheme="minorHAnsi" w:hAnsiTheme="minorHAnsi" w:cstheme="minorHAnsi"/>
          <w:sz w:val="22"/>
          <w:szCs w:val="22"/>
        </w:rPr>
        <w:t>noted</w:t>
      </w:r>
      <w:r w:rsidR="00094D55">
        <w:rPr>
          <w:rFonts w:asciiTheme="minorHAnsi" w:hAnsiTheme="minorHAnsi" w:cstheme="minorHAnsi"/>
          <w:sz w:val="22"/>
          <w:szCs w:val="22"/>
        </w:rPr>
        <w:t xml:space="preserve"> on the </w:t>
      </w:r>
      <w:r w:rsidR="00CF4E2B">
        <w:rPr>
          <w:rFonts w:asciiTheme="minorHAnsi" w:hAnsiTheme="minorHAnsi" w:cstheme="minorHAnsi"/>
          <w:sz w:val="22"/>
          <w:szCs w:val="22"/>
        </w:rPr>
        <w:t>D</w:t>
      </w:r>
      <w:r w:rsidR="00094D55">
        <w:rPr>
          <w:rFonts w:asciiTheme="minorHAnsi" w:hAnsiTheme="minorHAnsi" w:cstheme="minorHAnsi"/>
          <w:sz w:val="22"/>
          <w:szCs w:val="22"/>
        </w:rPr>
        <w:t>rawing</w:t>
      </w:r>
      <w:r w:rsidR="00CF4E2B">
        <w:rPr>
          <w:rFonts w:asciiTheme="minorHAnsi" w:hAnsiTheme="minorHAnsi" w:cstheme="minorHAnsi"/>
          <w:sz w:val="22"/>
          <w:szCs w:val="22"/>
        </w:rPr>
        <w:t>s</w:t>
      </w:r>
      <w:r w:rsidR="00094D55">
        <w:rPr>
          <w:rFonts w:asciiTheme="minorHAnsi" w:hAnsiTheme="minorHAnsi" w:cstheme="minorHAnsi"/>
          <w:sz w:val="22"/>
          <w:szCs w:val="22"/>
        </w:rPr>
        <w:t xml:space="preserve">, </w:t>
      </w:r>
      <w:r w:rsidR="00CF4E2B">
        <w:rPr>
          <w:rFonts w:asciiTheme="minorHAnsi" w:hAnsiTheme="minorHAnsi" w:cstheme="minorHAnsi"/>
          <w:sz w:val="22"/>
          <w:szCs w:val="22"/>
        </w:rPr>
        <w:t>provide the following</w:t>
      </w:r>
      <w:r w:rsidR="00094D55">
        <w:rPr>
          <w:rFonts w:asciiTheme="minorHAnsi" w:hAnsiTheme="minorHAnsi" w:cstheme="minorHAnsi"/>
          <w:sz w:val="22"/>
          <w:szCs w:val="22"/>
        </w:rPr>
        <w:t>:</w:t>
      </w:r>
      <w:r w:rsidRPr="00680B25">
        <w:rPr>
          <w:rFonts w:asciiTheme="minorHAnsi" w:hAnsiTheme="minorHAnsi" w:cstheme="minorHAnsi"/>
          <w:sz w:val="22"/>
          <w:szCs w:val="22"/>
        </w:rPr>
        <w:t xml:space="preserve"> </w:t>
      </w:r>
    </w:p>
    <w:p w14:paraId="66D1E010" w14:textId="77777777" w:rsidR="009E6496" w:rsidRPr="00680B25" w:rsidRDefault="009E6496" w:rsidP="00997E26">
      <w:pPr>
        <w:pStyle w:val="CMT"/>
      </w:pPr>
      <w:r w:rsidRPr="00680B25">
        <w:t>[EDIT TO SUIT PROJECT]</w:t>
      </w:r>
    </w:p>
    <w:p w14:paraId="1C8DA7F9" w14:textId="77777777"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Waterproof Membrane Floors - Flush Boxes:  Concrete tight cast iron floor box with brass trim and service fittings to suit device shown and floor finish.</w:t>
      </w:r>
    </w:p>
    <w:p w14:paraId="0171ACFD" w14:textId="6331C076" w:rsidR="009E6496" w:rsidRPr="00680B25" w:rsidRDefault="009E6496">
      <w:pPr>
        <w:pStyle w:val="Heading5"/>
        <w:rPr>
          <w:rFonts w:asciiTheme="minorHAnsi" w:hAnsiTheme="minorHAnsi" w:cstheme="minorHAnsi"/>
          <w:sz w:val="22"/>
          <w:szCs w:val="22"/>
        </w:rPr>
      </w:pPr>
      <w:r w:rsidRPr="00680B25">
        <w:rPr>
          <w:rFonts w:asciiTheme="minorHAnsi" w:hAnsiTheme="minorHAnsi" w:cstheme="minorHAnsi"/>
          <w:sz w:val="22"/>
          <w:szCs w:val="22"/>
        </w:rPr>
        <w:t>Non</w:t>
      </w:r>
      <w:r w:rsidR="0048480A">
        <w:rPr>
          <w:rFonts w:asciiTheme="minorHAnsi" w:hAnsiTheme="minorHAnsi" w:cstheme="minorHAnsi"/>
          <w:sz w:val="22"/>
          <w:szCs w:val="22"/>
        </w:rPr>
        <w:t>-</w:t>
      </w:r>
      <w:r w:rsidRPr="00680B25">
        <w:rPr>
          <w:rFonts w:asciiTheme="minorHAnsi" w:hAnsiTheme="minorHAnsi" w:cstheme="minorHAnsi"/>
          <w:sz w:val="22"/>
          <w:szCs w:val="22"/>
        </w:rPr>
        <w:t>waterproof Membrane Floors (Above Grade) - Flush Boxes:  Concrete tight steel floor box with brass trim and service fittings to suit device shown and floor finish.</w:t>
      </w:r>
    </w:p>
    <w:p w14:paraId="01061BDD" w14:textId="77777777" w:rsidR="009E6496" w:rsidRPr="00680B25" w:rsidRDefault="009E6496">
      <w:pPr>
        <w:pStyle w:val="Heading4"/>
        <w:rPr>
          <w:rFonts w:asciiTheme="minorHAnsi" w:hAnsiTheme="minorHAnsi" w:cstheme="minorHAnsi"/>
          <w:sz w:val="22"/>
          <w:szCs w:val="22"/>
        </w:rPr>
      </w:pPr>
      <w:r w:rsidRPr="00BC5B22">
        <w:rPr>
          <w:rFonts w:asciiTheme="minorHAnsi" w:hAnsiTheme="minorHAnsi" w:cstheme="minorHAnsi"/>
          <w:sz w:val="22"/>
          <w:szCs w:val="22"/>
        </w:rPr>
        <w:t>Fire-rated Poke-Thru Boxes</w:t>
      </w:r>
      <w:r w:rsidRPr="00680B25">
        <w:rPr>
          <w:rFonts w:asciiTheme="minorHAnsi" w:hAnsiTheme="minorHAnsi" w:cstheme="minorHAnsi"/>
          <w:sz w:val="22"/>
          <w:szCs w:val="22"/>
        </w:rPr>
        <w:t>:  Fire-rated, UL</w:t>
      </w:r>
      <w:r w:rsidRPr="00680B25">
        <w:rPr>
          <w:rFonts w:asciiTheme="minorHAnsi" w:hAnsiTheme="minorHAnsi" w:cstheme="minorHAnsi"/>
          <w:sz w:val="22"/>
          <w:szCs w:val="22"/>
        </w:rPr>
        <w:noBreakHyphen/>
        <w:t>listed poke</w:t>
      </w:r>
      <w:r w:rsidRPr="00680B25">
        <w:rPr>
          <w:rFonts w:asciiTheme="minorHAnsi" w:hAnsiTheme="minorHAnsi" w:cstheme="minorHAnsi"/>
          <w:sz w:val="22"/>
          <w:szCs w:val="22"/>
        </w:rPr>
        <w:noBreakHyphen/>
        <w:t>thru boxes for installation through concrete slabs.  Boxes shall be suitable for the slab thickness of the building and shall have UL</w:t>
      </w:r>
      <w:r w:rsidRPr="00680B25">
        <w:rPr>
          <w:rFonts w:asciiTheme="minorHAnsi" w:hAnsiTheme="minorHAnsi" w:cstheme="minorHAnsi"/>
          <w:sz w:val="22"/>
          <w:szCs w:val="22"/>
        </w:rPr>
        <w:noBreakHyphen/>
        <w:t xml:space="preserve">listed abandon plates for use where boxes are removed.  Provide poke-thru boxes to suit devices shown and as scheduled </w:t>
      </w:r>
      <w:r w:rsidRPr="00680B25">
        <w:rPr>
          <w:rFonts w:asciiTheme="minorHAnsi" w:hAnsiTheme="minorHAnsi" w:cstheme="minorHAnsi"/>
          <w:b/>
          <w:sz w:val="22"/>
          <w:szCs w:val="22"/>
        </w:rPr>
        <w:t>[below:] [on the Drawings.]</w:t>
      </w:r>
    </w:p>
    <w:p w14:paraId="6267985E" w14:textId="77777777" w:rsidR="009E6496" w:rsidRPr="00680B25" w:rsidRDefault="009E6496" w:rsidP="00997E26">
      <w:pPr>
        <w:pStyle w:val="CMT"/>
      </w:pPr>
      <w:r w:rsidRPr="00680B25">
        <w:t>[EDIT TO SUIT PROJECT]</w:t>
      </w:r>
    </w:p>
    <w:p w14:paraId="3B4D447F" w14:textId="704B568C" w:rsidR="009E6496" w:rsidRPr="00680B25" w:rsidRDefault="009E6496">
      <w:pPr>
        <w:pStyle w:val="Heading4"/>
        <w:rPr>
          <w:rFonts w:asciiTheme="minorHAnsi" w:hAnsiTheme="minorHAnsi" w:cstheme="minorHAnsi"/>
          <w:sz w:val="22"/>
          <w:szCs w:val="22"/>
        </w:rPr>
      </w:pPr>
      <w:r w:rsidRPr="00BC5B22">
        <w:rPr>
          <w:rFonts w:asciiTheme="minorHAnsi" w:hAnsiTheme="minorHAnsi" w:cstheme="minorHAnsi"/>
          <w:sz w:val="22"/>
          <w:szCs w:val="22"/>
        </w:rPr>
        <w:lastRenderedPageBreak/>
        <w:t>Conduit Bodies</w:t>
      </w:r>
      <w:r w:rsidRPr="00680B25">
        <w:rPr>
          <w:rFonts w:asciiTheme="minorHAnsi" w:hAnsiTheme="minorHAnsi" w:cstheme="minorHAnsi"/>
          <w:sz w:val="22"/>
          <w:szCs w:val="22"/>
        </w:rPr>
        <w:t xml:space="preserve">:  Provide galvanized cast </w:t>
      </w:r>
      <w:r w:rsidR="00CF4E2B">
        <w:rPr>
          <w:rFonts w:asciiTheme="minorHAnsi" w:hAnsiTheme="minorHAnsi" w:cstheme="minorHAnsi"/>
          <w:sz w:val="22"/>
          <w:szCs w:val="22"/>
        </w:rPr>
        <w:t>M</w:t>
      </w:r>
      <w:r w:rsidR="00997E26" w:rsidRPr="00680B25">
        <w:rPr>
          <w:rFonts w:asciiTheme="minorHAnsi" w:hAnsiTheme="minorHAnsi" w:cstheme="minorHAnsi"/>
          <w:sz w:val="22"/>
          <w:szCs w:val="22"/>
        </w:rPr>
        <w:t>all</w:t>
      </w:r>
      <w:r w:rsidR="00997E26">
        <w:rPr>
          <w:rFonts w:asciiTheme="minorHAnsi" w:hAnsiTheme="minorHAnsi" w:cstheme="minorHAnsi"/>
          <w:sz w:val="22"/>
          <w:szCs w:val="22"/>
        </w:rPr>
        <w:t>e</w:t>
      </w:r>
      <w:r w:rsidR="00997E26" w:rsidRPr="00680B25">
        <w:rPr>
          <w:rFonts w:asciiTheme="minorHAnsi" w:hAnsiTheme="minorHAnsi" w:cstheme="minorHAnsi"/>
          <w:sz w:val="22"/>
          <w:szCs w:val="22"/>
        </w:rPr>
        <w:t xml:space="preserve">able </w:t>
      </w:r>
      <w:r w:rsidR="00472BEA" w:rsidRPr="00680B25">
        <w:rPr>
          <w:rFonts w:asciiTheme="minorHAnsi" w:hAnsiTheme="minorHAnsi" w:cstheme="minorHAnsi"/>
          <w:sz w:val="22"/>
          <w:szCs w:val="22"/>
        </w:rPr>
        <w:t>Iron Form 7, clip on gasket covers</w:t>
      </w:r>
      <w:r w:rsidRPr="00680B25">
        <w:rPr>
          <w:rFonts w:asciiTheme="minorHAnsi" w:hAnsiTheme="minorHAnsi" w:cstheme="minorHAnsi"/>
          <w:sz w:val="22"/>
          <w:szCs w:val="22"/>
        </w:rPr>
        <w:t xml:space="preserve"> conduit bodies, of the type, shape and size, to suit each respective location and installation, constructed with threaded conduit ends, removable cover, and corrosion resistant screws.</w:t>
      </w:r>
    </w:p>
    <w:p w14:paraId="1E498E69" w14:textId="77777777" w:rsidR="009E6496" w:rsidRPr="00680B25" w:rsidRDefault="009E6496">
      <w:pPr>
        <w:pStyle w:val="Heading4"/>
        <w:rPr>
          <w:rFonts w:asciiTheme="minorHAnsi" w:hAnsiTheme="minorHAnsi" w:cstheme="minorHAnsi"/>
          <w:sz w:val="22"/>
          <w:szCs w:val="22"/>
        </w:rPr>
      </w:pPr>
      <w:r w:rsidRPr="00BC5B22">
        <w:rPr>
          <w:rFonts w:asciiTheme="minorHAnsi" w:hAnsiTheme="minorHAnsi" w:cstheme="minorHAnsi"/>
          <w:sz w:val="22"/>
          <w:szCs w:val="22"/>
        </w:rPr>
        <w:t>Bushings, Knockout Closures, and Locknuts</w:t>
      </w:r>
      <w:r w:rsidRPr="00680B25">
        <w:rPr>
          <w:rFonts w:asciiTheme="minorHAnsi" w:hAnsiTheme="minorHAnsi" w:cstheme="minorHAnsi"/>
          <w:sz w:val="22"/>
          <w:szCs w:val="22"/>
        </w:rPr>
        <w:t xml:space="preserve">:  Provide corrosion resistant </w:t>
      </w:r>
      <w:r w:rsidR="00472BEA" w:rsidRPr="00680B25">
        <w:rPr>
          <w:rFonts w:asciiTheme="minorHAnsi" w:hAnsiTheme="minorHAnsi" w:cstheme="minorHAnsi"/>
          <w:sz w:val="22"/>
          <w:szCs w:val="22"/>
        </w:rPr>
        <w:t xml:space="preserve">no stamp knockouts, </w:t>
      </w:r>
      <w:r w:rsidRPr="00680B25">
        <w:rPr>
          <w:rFonts w:asciiTheme="minorHAnsi" w:hAnsiTheme="minorHAnsi" w:cstheme="minorHAnsi"/>
          <w:sz w:val="22"/>
          <w:szCs w:val="22"/>
        </w:rPr>
        <w:t>box knockout closures, conduit locknuts, gasketed locknuts, insulated conduit bushings and insulated grounding conduit bushings of the type and size to suit each respective use and installation.</w:t>
      </w:r>
    </w:p>
    <w:p w14:paraId="06E9168F" w14:textId="77777777" w:rsidR="009E6496" w:rsidRPr="00BC5B22" w:rsidRDefault="009E6496" w:rsidP="005F4C53">
      <w:pPr>
        <w:pStyle w:val="Main"/>
        <w:numPr>
          <w:ilvl w:val="0"/>
          <w:numId w:val="0"/>
        </w:numPr>
        <w:rPr>
          <w:rFonts w:asciiTheme="minorHAnsi" w:hAnsiTheme="minorHAnsi" w:cstheme="minorHAnsi"/>
          <w:sz w:val="22"/>
          <w:szCs w:val="22"/>
        </w:rPr>
      </w:pPr>
      <w:r w:rsidRPr="00BC5B22">
        <w:rPr>
          <w:rFonts w:asciiTheme="minorHAnsi" w:hAnsiTheme="minorHAnsi" w:cstheme="minorHAnsi"/>
          <w:sz w:val="22"/>
          <w:szCs w:val="22"/>
        </w:rPr>
        <w:t>PART 3 - EXECUTION</w:t>
      </w:r>
    </w:p>
    <w:p w14:paraId="37131935" w14:textId="15443B16" w:rsidR="009E6496" w:rsidRPr="00680B25" w:rsidRDefault="009E6496">
      <w:pPr>
        <w:pStyle w:val="Heading3"/>
        <w:rPr>
          <w:rFonts w:asciiTheme="minorHAnsi" w:hAnsiTheme="minorHAnsi" w:cstheme="minorHAnsi"/>
          <w:sz w:val="22"/>
          <w:szCs w:val="22"/>
        </w:rPr>
      </w:pPr>
      <w:r w:rsidRPr="00680B25">
        <w:rPr>
          <w:rFonts w:asciiTheme="minorHAnsi" w:hAnsiTheme="minorHAnsi" w:cstheme="minorHAnsi"/>
          <w:sz w:val="22"/>
          <w:szCs w:val="22"/>
        </w:rPr>
        <w:t>INSTALLATION OF BOXES AND FITTINGS</w:t>
      </w:r>
    </w:p>
    <w:p w14:paraId="72BAD500" w14:textId="77777777" w:rsidR="009E6496" w:rsidRPr="00680B25" w:rsidRDefault="009E6496">
      <w:pPr>
        <w:pStyle w:val="Heading4"/>
        <w:rPr>
          <w:rFonts w:asciiTheme="minorHAnsi" w:hAnsiTheme="minorHAnsi" w:cstheme="minorHAnsi"/>
          <w:sz w:val="22"/>
          <w:szCs w:val="22"/>
        </w:rPr>
      </w:pPr>
      <w:r w:rsidRPr="00680B25">
        <w:rPr>
          <w:rFonts w:asciiTheme="minorHAnsi" w:hAnsiTheme="minorHAnsi" w:cstheme="minorHAnsi"/>
          <w:sz w:val="22"/>
          <w:szCs w:val="22"/>
        </w:rPr>
        <w:t xml:space="preserve">Install electrical boxes and fittings as shown, in compliance with NEC requirements, </w:t>
      </w:r>
      <w:r w:rsidR="00C31CBD" w:rsidRPr="00680B25">
        <w:rPr>
          <w:rFonts w:asciiTheme="minorHAnsi" w:hAnsiTheme="minorHAnsi" w:cstheme="minorHAnsi"/>
          <w:sz w:val="22"/>
          <w:szCs w:val="22"/>
        </w:rPr>
        <w:t xml:space="preserve">these specifications, </w:t>
      </w:r>
      <w:r w:rsidRPr="00680B25">
        <w:rPr>
          <w:rFonts w:asciiTheme="minorHAnsi" w:hAnsiTheme="minorHAnsi" w:cstheme="minorHAnsi"/>
          <w:sz w:val="22"/>
          <w:szCs w:val="22"/>
        </w:rPr>
        <w:t>or in accordance with the manufacturer's written instructions and with recognized industry practices to ensure that the boxes and fittings serve the intended purposes.  Where boxes are concealed in exterior walls, the continuity of the vapor barrier shall be maintained behind the box.</w:t>
      </w:r>
    </w:p>
    <w:p w14:paraId="048A5D89" w14:textId="77777777" w:rsidR="009E6496" w:rsidRPr="00680B25" w:rsidRDefault="009E6496">
      <w:pPr>
        <w:pStyle w:val="Heading4"/>
        <w:rPr>
          <w:rFonts w:asciiTheme="minorHAnsi" w:hAnsiTheme="minorHAnsi" w:cstheme="minorHAnsi"/>
          <w:sz w:val="22"/>
          <w:szCs w:val="22"/>
        </w:rPr>
      </w:pPr>
      <w:r w:rsidRPr="00680B25">
        <w:rPr>
          <w:rFonts w:asciiTheme="minorHAnsi" w:hAnsiTheme="minorHAnsi" w:cstheme="minorHAnsi"/>
          <w:sz w:val="22"/>
          <w:szCs w:val="22"/>
        </w:rPr>
        <w:t>Use outlet and switch boxes for junctions on concealed conduit systems except in utility areas where exposed junction or pull boxes may be located.</w:t>
      </w:r>
    </w:p>
    <w:p w14:paraId="4B33000D" w14:textId="759B8924" w:rsidR="009E6496" w:rsidRPr="00680B25" w:rsidRDefault="009E6496">
      <w:pPr>
        <w:pStyle w:val="Heading4"/>
        <w:rPr>
          <w:rFonts w:asciiTheme="minorHAnsi" w:hAnsiTheme="minorHAnsi" w:cstheme="minorHAnsi"/>
          <w:sz w:val="22"/>
          <w:szCs w:val="22"/>
        </w:rPr>
      </w:pPr>
      <w:r w:rsidRPr="00680B25">
        <w:rPr>
          <w:rFonts w:asciiTheme="minorHAnsi" w:hAnsiTheme="minorHAnsi" w:cstheme="minorHAnsi"/>
          <w:sz w:val="22"/>
          <w:szCs w:val="22"/>
        </w:rPr>
        <w:t xml:space="preserve">Determine from the Drawings and by actual determination on the site, the exact location of each outlet.  The outlet locations shall be modified from those shown to accommodate changes in door swings or to clear other interferences that may arise from job construction details, as well as modification to center them within room spaces.  These modifications shall be made with no change in contract price and shall be a matter of job coordination.  Check these conditions throughout the entire job and notify the </w:t>
      </w:r>
      <w:r w:rsidR="00997E26">
        <w:rPr>
          <w:rFonts w:asciiTheme="minorHAnsi" w:hAnsiTheme="minorHAnsi" w:cstheme="minorHAnsi"/>
          <w:sz w:val="22"/>
          <w:szCs w:val="22"/>
        </w:rPr>
        <w:t>Engineer</w:t>
      </w:r>
      <w:r w:rsidR="00997E26" w:rsidRPr="00680B25">
        <w:rPr>
          <w:rFonts w:asciiTheme="minorHAnsi" w:hAnsiTheme="minorHAnsi" w:cstheme="minorHAnsi"/>
          <w:sz w:val="22"/>
          <w:szCs w:val="22"/>
        </w:rPr>
        <w:t xml:space="preserve"> </w:t>
      </w:r>
      <w:r w:rsidRPr="00680B25">
        <w:rPr>
          <w:rFonts w:asciiTheme="minorHAnsi" w:hAnsiTheme="minorHAnsi" w:cstheme="minorHAnsi"/>
          <w:sz w:val="22"/>
          <w:szCs w:val="22"/>
        </w:rPr>
        <w:t>of discrepancies, as they may occur, to verify the modifications, if any, before proceeding with the installation of the work.  Set wall boxes in advance of wall construction, blocked in place and secured.  Set all wall boxes flush with the finish and install extension rings as required to extend boxes to the finished surfaces of special furring or wall finishes.</w:t>
      </w:r>
    </w:p>
    <w:p w14:paraId="7E95BDCC" w14:textId="16C77817" w:rsidR="009E6496" w:rsidRPr="00680B25" w:rsidRDefault="009E6496">
      <w:pPr>
        <w:pStyle w:val="Heading4"/>
        <w:rPr>
          <w:rFonts w:asciiTheme="minorHAnsi" w:hAnsiTheme="minorHAnsi" w:cstheme="minorHAnsi"/>
          <w:sz w:val="22"/>
          <w:szCs w:val="22"/>
        </w:rPr>
      </w:pPr>
      <w:r w:rsidRPr="00680B25">
        <w:rPr>
          <w:rFonts w:asciiTheme="minorHAnsi" w:hAnsiTheme="minorHAnsi" w:cstheme="minorHAnsi"/>
          <w:sz w:val="22"/>
          <w:szCs w:val="22"/>
        </w:rPr>
        <w:t>Install outlet boxes at heights as speci</w:t>
      </w:r>
      <w:r w:rsidR="00EC77FE">
        <w:rPr>
          <w:rFonts w:asciiTheme="minorHAnsi" w:hAnsiTheme="minorHAnsi" w:cstheme="minorHAnsi"/>
          <w:sz w:val="22"/>
          <w:szCs w:val="22"/>
        </w:rPr>
        <w:t>fied in</w:t>
      </w:r>
      <w:r w:rsidR="00DB2DC7">
        <w:rPr>
          <w:rFonts w:asciiTheme="minorHAnsi" w:hAnsiTheme="minorHAnsi" w:cstheme="minorHAnsi"/>
          <w:sz w:val="22"/>
          <w:szCs w:val="22"/>
        </w:rPr>
        <w:t xml:space="preserve"> </w:t>
      </w:r>
      <w:r w:rsidRPr="00680B25">
        <w:rPr>
          <w:rFonts w:asciiTheme="minorHAnsi" w:hAnsiTheme="minorHAnsi" w:cstheme="minorHAnsi"/>
          <w:sz w:val="22"/>
          <w:szCs w:val="22"/>
        </w:rPr>
        <w:t xml:space="preserve">Section </w:t>
      </w:r>
      <w:r w:rsidR="00AD2DEB">
        <w:rPr>
          <w:rFonts w:asciiTheme="minorHAnsi" w:hAnsiTheme="minorHAnsi" w:cstheme="minorHAnsi"/>
          <w:sz w:val="22"/>
          <w:szCs w:val="22"/>
        </w:rPr>
        <w:t>26 0501</w:t>
      </w:r>
      <w:r w:rsidRPr="00680B25">
        <w:rPr>
          <w:rFonts w:asciiTheme="minorHAnsi" w:hAnsiTheme="minorHAnsi" w:cstheme="minorHAnsi"/>
          <w:sz w:val="22"/>
          <w:szCs w:val="22"/>
        </w:rPr>
        <w:t xml:space="preserve"> "</w:t>
      </w:r>
      <w:r w:rsidR="00F14D1F" w:rsidRPr="00680B25">
        <w:rPr>
          <w:rFonts w:asciiTheme="minorHAnsi" w:hAnsiTheme="minorHAnsi" w:cstheme="minorHAnsi"/>
          <w:sz w:val="22"/>
          <w:szCs w:val="22"/>
        </w:rPr>
        <w:t xml:space="preserve">Electrical </w:t>
      </w:r>
      <w:r w:rsidRPr="00680B25">
        <w:rPr>
          <w:rFonts w:asciiTheme="minorHAnsi" w:hAnsiTheme="minorHAnsi" w:cstheme="minorHAnsi"/>
          <w:sz w:val="22"/>
          <w:szCs w:val="22"/>
        </w:rPr>
        <w:t>Basic Materials and Methods".</w:t>
      </w:r>
    </w:p>
    <w:p w14:paraId="519F3B76" w14:textId="000B0757" w:rsidR="009E6496" w:rsidRPr="00680B25" w:rsidRDefault="009E6496">
      <w:pPr>
        <w:pStyle w:val="Heading4"/>
        <w:rPr>
          <w:rFonts w:asciiTheme="minorHAnsi" w:hAnsiTheme="minorHAnsi" w:cstheme="minorHAnsi"/>
          <w:sz w:val="22"/>
          <w:szCs w:val="22"/>
        </w:rPr>
      </w:pPr>
      <w:r w:rsidRPr="00680B25">
        <w:rPr>
          <w:rFonts w:asciiTheme="minorHAnsi" w:hAnsiTheme="minorHAnsi" w:cstheme="minorHAnsi"/>
          <w:sz w:val="22"/>
          <w:szCs w:val="22"/>
        </w:rPr>
        <w:t>On exposed conduit systems</w:t>
      </w:r>
      <w:r w:rsidR="00094D55">
        <w:rPr>
          <w:rFonts w:asciiTheme="minorHAnsi" w:hAnsiTheme="minorHAnsi" w:cstheme="minorHAnsi"/>
          <w:sz w:val="22"/>
          <w:szCs w:val="22"/>
        </w:rPr>
        <w:t>,</w:t>
      </w:r>
      <w:r w:rsidRPr="00680B25">
        <w:rPr>
          <w:rFonts w:asciiTheme="minorHAnsi" w:hAnsiTheme="minorHAnsi" w:cstheme="minorHAnsi"/>
          <w:sz w:val="22"/>
          <w:szCs w:val="22"/>
        </w:rPr>
        <w:t xml:space="preserve"> provide pull boxes, junction boxes, wiring troughs, and cabinets wherever necessary for proper installation of various electrical systems.</w:t>
      </w:r>
    </w:p>
    <w:p w14:paraId="64B8FD8C" w14:textId="77777777" w:rsidR="009E6496" w:rsidRPr="00680B25" w:rsidRDefault="009E6496">
      <w:pPr>
        <w:pStyle w:val="Heading4"/>
        <w:rPr>
          <w:rFonts w:asciiTheme="minorHAnsi" w:hAnsiTheme="minorHAnsi" w:cstheme="minorHAnsi"/>
          <w:sz w:val="22"/>
          <w:szCs w:val="22"/>
        </w:rPr>
      </w:pPr>
      <w:r w:rsidRPr="00680B25">
        <w:rPr>
          <w:rFonts w:asciiTheme="minorHAnsi" w:hAnsiTheme="minorHAnsi" w:cstheme="minorHAnsi"/>
          <w:sz w:val="22"/>
          <w:szCs w:val="22"/>
        </w:rPr>
        <w:t>Provide weatherproof boxes for interior and exterior locations exposed to weather or moisture.</w:t>
      </w:r>
    </w:p>
    <w:p w14:paraId="27E3E257" w14:textId="53916BF2" w:rsidR="009E6496" w:rsidRPr="00680B25" w:rsidRDefault="009E6496">
      <w:pPr>
        <w:pStyle w:val="Heading4"/>
        <w:rPr>
          <w:rFonts w:asciiTheme="minorHAnsi" w:hAnsiTheme="minorHAnsi" w:cstheme="minorHAnsi"/>
          <w:sz w:val="22"/>
          <w:szCs w:val="22"/>
        </w:rPr>
      </w:pPr>
      <w:r w:rsidRPr="00680B25">
        <w:rPr>
          <w:rFonts w:asciiTheme="minorHAnsi" w:hAnsiTheme="minorHAnsi" w:cstheme="minorHAnsi"/>
          <w:sz w:val="22"/>
          <w:szCs w:val="22"/>
        </w:rPr>
        <w:t>Provide knockout closures to cap unused knockout holes where blanks have been removed.</w:t>
      </w:r>
      <w:r w:rsidR="00472BEA" w:rsidRPr="00680B25">
        <w:rPr>
          <w:rFonts w:asciiTheme="minorHAnsi" w:hAnsiTheme="minorHAnsi" w:cstheme="minorHAnsi"/>
          <w:sz w:val="22"/>
          <w:szCs w:val="22"/>
        </w:rPr>
        <w:t xml:space="preserve">  Maintain </w:t>
      </w:r>
      <w:r w:rsidR="00094D55">
        <w:rPr>
          <w:rFonts w:asciiTheme="minorHAnsi" w:hAnsiTheme="minorHAnsi" w:cstheme="minorHAnsi"/>
          <w:sz w:val="22"/>
          <w:szCs w:val="22"/>
        </w:rPr>
        <w:t>48 inches</w:t>
      </w:r>
      <w:r w:rsidR="00094D55" w:rsidRPr="00680B25">
        <w:rPr>
          <w:rFonts w:asciiTheme="minorHAnsi" w:hAnsiTheme="minorHAnsi" w:cstheme="minorHAnsi"/>
          <w:sz w:val="22"/>
          <w:szCs w:val="22"/>
        </w:rPr>
        <w:t xml:space="preserve"> </w:t>
      </w:r>
      <w:r w:rsidR="00472BEA" w:rsidRPr="00680B25">
        <w:rPr>
          <w:rFonts w:asciiTheme="minorHAnsi" w:hAnsiTheme="minorHAnsi" w:cstheme="minorHAnsi"/>
          <w:sz w:val="22"/>
          <w:szCs w:val="22"/>
        </w:rPr>
        <w:t xml:space="preserve">minimum </w:t>
      </w:r>
      <w:r w:rsidR="00094D55">
        <w:rPr>
          <w:rFonts w:asciiTheme="minorHAnsi" w:hAnsiTheme="minorHAnsi" w:cstheme="minorHAnsi"/>
          <w:sz w:val="22"/>
          <w:szCs w:val="22"/>
        </w:rPr>
        <w:t xml:space="preserve">clearance </w:t>
      </w:r>
      <w:r w:rsidR="00472BEA" w:rsidRPr="00680B25">
        <w:rPr>
          <w:rFonts w:asciiTheme="minorHAnsi" w:hAnsiTheme="minorHAnsi" w:cstheme="minorHAnsi"/>
          <w:sz w:val="22"/>
          <w:szCs w:val="22"/>
        </w:rPr>
        <w:t>in front of branch box circuitry.</w:t>
      </w:r>
    </w:p>
    <w:p w14:paraId="6C6EEE75" w14:textId="77777777" w:rsidR="009E6496" w:rsidRPr="00680B25" w:rsidRDefault="009E6496">
      <w:pPr>
        <w:pStyle w:val="Heading4"/>
        <w:rPr>
          <w:rFonts w:asciiTheme="minorHAnsi" w:hAnsiTheme="minorHAnsi" w:cstheme="minorHAnsi"/>
          <w:sz w:val="22"/>
          <w:szCs w:val="22"/>
        </w:rPr>
      </w:pPr>
      <w:r w:rsidRPr="00680B25">
        <w:rPr>
          <w:rFonts w:asciiTheme="minorHAnsi" w:hAnsiTheme="minorHAnsi" w:cstheme="minorHAnsi"/>
          <w:sz w:val="22"/>
          <w:szCs w:val="22"/>
        </w:rPr>
        <w:t>Locate boxes and conduit bodies so as to ensure accessibility of electrical wiring.</w:t>
      </w:r>
      <w:r w:rsidR="00472BEA" w:rsidRPr="00680B25">
        <w:rPr>
          <w:rFonts w:asciiTheme="minorHAnsi" w:hAnsiTheme="minorHAnsi" w:cstheme="minorHAnsi"/>
          <w:sz w:val="22"/>
          <w:szCs w:val="22"/>
        </w:rPr>
        <w:t xml:space="preserve">  Never set junction boxes above lights on lay-in ceilings.</w:t>
      </w:r>
    </w:p>
    <w:p w14:paraId="76BEE9F3" w14:textId="77777777" w:rsidR="009E6496" w:rsidRPr="00680B25" w:rsidRDefault="009E6496">
      <w:pPr>
        <w:pStyle w:val="Heading4"/>
        <w:rPr>
          <w:rFonts w:asciiTheme="minorHAnsi" w:hAnsiTheme="minorHAnsi" w:cstheme="minorHAnsi"/>
          <w:sz w:val="22"/>
          <w:szCs w:val="22"/>
        </w:rPr>
      </w:pPr>
      <w:r w:rsidRPr="00680B25">
        <w:rPr>
          <w:rFonts w:asciiTheme="minorHAnsi" w:hAnsiTheme="minorHAnsi" w:cstheme="minorHAnsi"/>
          <w:sz w:val="22"/>
          <w:szCs w:val="22"/>
        </w:rPr>
        <w:t>Secure boxes rigidly to the substrate upon which they are being mounted, or solidly imbed boxes in concrete or masonry.  Boxes shall not be permitted to move laterally.  Boxes shall be secured between two studs.  Two gang (single or double device) boxes may be connected to one stud using an approved bracket, except where specific dimensioned locations must be met.  Box recessing depths shall comply with Article 314.24 of the National Electrical Code.</w:t>
      </w:r>
    </w:p>
    <w:p w14:paraId="1521FB67" w14:textId="77777777" w:rsidR="009E6496" w:rsidRPr="00680B25" w:rsidRDefault="009E6496">
      <w:pPr>
        <w:pStyle w:val="Heading4"/>
        <w:rPr>
          <w:rFonts w:asciiTheme="minorHAnsi" w:hAnsiTheme="minorHAnsi" w:cstheme="minorHAnsi"/>
          <w:sz w:val="22"/>
          <w:szCs w:val="22"/>
        </w:rPr>
      </w:pPr>
      <w:r w:rsidRPr="00680B25">
        <w:rPr>
          <w:rFonts w:asciiTheme="minorHAnsi" w:hAnsiTheme="minorHAnsi" w:cstheme="minorHAnsi"/>
          <w:sz w:val="22"/>
          <w:szCs w:val="22"/>
        </w:rPr>
        <w:t>Boxes for any conduit system shall not be secured to the ceiling system, HVAC ductwork, or mechanical piping.</w:t>
      </w:r>
    </w:p>
    <w:p w14:paraId="53B65617" w14:textId="77777777" w:rsidR="009E6496" w:rsidRPr="00680B25" w:rsidRDefault="009E6496">
      <w:pPr>
        <w:pStyle w:val="Heading4"/>
        <w:rPr>
          <w:rFonts w:asciiTheme="minorHAnsi" w:hAnsiTheme="minorHAnsi" w:cstheme="minorHAnsi"/>
          <w:sz w:val="22"/>
          <w:szCs w:val="22"/>
        </w:rPr>
      </w:pPr>
      <w:r w:rsidRPr="00680B25">
        <w:rPr>
          <w:rFonts w:asciiTheme="minorHAnsi" w:hAnsiTheme="minorHAnsi" w:cstheme="minorHAnsi"/>
          <w:sz w:val="22"/>
          <w:szCs w:val="22"/>
        </w:rPr>
        <w:lastRenderedPageBreak/>
        <w:t>Provide junction and pull boxes for feeders and branch circuits where shown and where required by the NEC, regardless of whether boxes are shown or not.</w:t>
      </w:r>
    </w:p>
    <w:p w14:paraId="151188A0" w14:textId="0CE6F9AF" w:rsidR="009E6496" w:rsidRPr="00680B25" w:rsidRDefault="009E6496">
      <w:pPr>
        <w:pStyle w:val="Heading4"/>
        <w:rPr>
          <w:rFonts w:asciiTheme="minorHAnsi" w:hAnsiTheme="minorHAnsi" w:cstheme="minorHAnsi"/>
          <w:sz w:val="22"/>
          <w:szCs w:val="22"/>
        </w:rPr>
      </w:pPr>
      <w:r w:rsidRPr="00680B25">
        <w:rPr>
          <w:rFonts w:asciiTheme="minorHAnsi" w:hAnsiTheme="minorHAnsi" w:cstheme="minorHAnsi"/>
          <w:sz w:val="22"/>
          <w:szCs w:val="22"/>
        </w:rPr>
        <w:t xml:space="preserve">Coordinate locations of boxes in fire rated partitions and slabs so as to not affect the fire rating of the partition or slab.  Notify the </w:t>
      </w:r>
      <w:r w:rsidR="00997E26">
        <w:rPr>
          <w:rFonts w:asciiTheme="minorHAnsi" w:hAnsiTheme="minorHAnsi" w:cstheme="minorHAnsi"/>
          <w:sz w:val="22"/>
          <w:szCs w:val="22"/>
        </w:rPr>
        <w:t xml:space="preserve">Engineer </w:t>
      </w:r>
      <w:r w:rsidRPr="00680B25">
        <w:rPr>
          <w:rFonts w:asciiTheme="minorHAnsi" w:hAnsiTheme="minorHAnsi" w:cstheme="minorHAnsi"/>
          <w:sz w:val="22"/>
          <w:szCs w:val="22"/>
        </w:rPr>
        <w:t>in writing where modifications or additional construction are required to maintain the partition or slab fire rating.</w:t>
      </w:r>
    </w:p>
    <w:p w14:paraId="5CB3148D" w14:textId="02EE4D3B" w:rsidR="009E6496" w:rsidRPr="00680B25" w:rsidRDefault="009E6496">
      <w:pPr>
        <w:pStyle w:val="Heading4"/>
        <w:rPr>
          <w:rFonts w:asciiTheme="minorHAnsi" w:hAnsiTheme="minorHAnsi" w:cstheme="minorHAnsi"/>
          <w:sz w:val="22"/>
          <w:szCs w:val="22"/>
        </w:rPr>
      </w:pPr>
      <w:r w:rsidRPr="00680B25">
        <w:rPr>
          <w:rFonts w:asciiTheme="minorHAnsi" w:hAnsiTheme="minorHAnsi" w:cstheme="minorHAnsi"/>
          <w:sz w:val="22"/>
          <w:szCs w:val="22"/>
        </w:rPr>
        <w:t xml:space="preserve">All junction boxes in accessible locations shall be marked with a permanent marker to identify the circuit(s) </w:t>
      </w:r>
      <w:r w:rsidR="00094D55">
        <w:rPr>
          <w:rFonts w:asciiTheme="minorHAnsi" w:hAnsiTheme="minorHAnsi" w:cstheme="minorHAnsi"/>
          <w:sz w:val="22"/>
          <w:szCs w:val="22"/>
        </w:rPr>
        <w:t xml:space="preserve">including voltage level </w:t>
      </w:r>
      <w:r w:rsidRPr="00680B25">
        <w:rPr>
          <w:rFonts w:asciiTheme="minorHAnsi" w:hAnsiTheme="minorHAnsi" w:cstheme="minorHAnsi"/>
          <w:sz w:val="22"/>
          <w:szCs w:val="22"/>
        </w:rPr>
        <w:t>within the box</w:t>
      </w:r>
      <w:r w:rsidR="00472BEA" w:rsidRPr="00680B25">
        <w:rPr>
          <w:rFonts w:asciiTheme="minorHAnsi" w:hAnsiTheme="minorHAnsi" w:cstheme="minorHAnsi"/>
          <w:sz w:val="22"/>
          <w:szCs w:val="22"/>
        </w:rPr>
        <w:t xml:space="preserve"> and on box cover</w:t>
      </w:r>
      <w:r w:rsidRPr="00680B25">
        <w:rPr>
          <w:rFonts w:asciiTheme="minorHAnsi" w:hAnsiTheme="minorHAnsi" w:cstheme="minorHAnsi"/>
          <w:sz w:val="22"/>
          <w:szCs w:val="22"/>
        </w:rPr>
        <w:t>.</w:t>
      </w:r>
    </w:p>
    <w:p w14:paraId="5D28486D" w14:textId="77777777" w:rsidR="009E6496" w:rsidRPr="00680B25" w:rsidRDefault="009E6496">
      <w:pPr>
        <w:pStyle w:val="Heading4"/>
        <w:rPr>
          <w:rFonts w:asciiTheme="minorHAnsi" w:hAnsiTheme="minorHAnsi" w:cstheme="minorHAnsi"/>
          <w:sz w:val="22"/>
          <w:szCs w:val="22"/>
        </w:rPr>
      </w:pPr>
      <w:r w:rsidRPr="00680B25">
        <w:rPr>
          <w:rFonts w:asciiTheme="minorHAnsi" w:hAnsiTheme="minorHAnsi" w:cstheme="minorHAnsi"/>
          <w:sz w:val="22"/>
          <w:szCs w:val="22"/>
        </w:rPr>
        <w:t>Junction boxes utilized for emergency circuits shall be painted red in color.</w:t>
      </w:r>
    </w:p>
    <w:p w14:paraId="6322615B" w14:textId="0BDE9054" w:rsidR="00A21CEA" w:rsidRPr="006612EA" w:rsidRDefault="00A21CEA" w:rsidP="00A21CEA">
      <w:pPr>
        <w:pStyle w:val="Heading4"/>
        <w:rPr>
          <w:rFonts w:asciiTheme="minorHAnsi" w:hAnsiTheme="minorHAnsi" w:cstheme="minorHAnsi"/>
        </w:rPr>
      </w:pPr>
      <w:r w:rsidRPr="006612EA">
        <w:rPr>
          <w:rFonts w:asciiTheme="minorHAnsi" w:hAnsiTheme="minorHAnsi" w:cstheme="minorHAnsi"/>
        </w:rPr>
        <w:t xml:space="preserve">Do not locate wall outlet boxes back-to-back in the same stud wall cavity.  Ensure that </w:t>
      </w:r>
      <w:r w:rsidRPr="006612EA">
        <w:rPr>
          <w:rFonts w:asciiTheme="minorHAnsi" w:hAnsiTheme="minorHAnsi" w:cstheme="minorHAnsi"/>
        </w:rPr>
        <w:t xml:space="preserve">communications and electrical </w:t>
      </w:r>
      <w:r w:rsidRPr="006612EA">
        <w:rPr>
          <w:rFonts w:asciiTheme="minorHAnsi" w:hAnsiTheme="minorHAnsi" w:cstheme="minorHAnsi"/>
        </w:rPr>
        <w:t>outlet boxes are placed at least one stud or 16 inches apart when located on opposite sides of a partition wall.</w:t>
      </w:r>
    </w:p>
    <w:p w14:paraId="664E94C4" w14:textId="77777777" w:rsidR="009E6496" w:rsidRPr="00680B25" w:rsidRDefault="009E6496">
      <w:pPr>
        <w:pStyle w:val="Heading4"/>
        <w:rPr>
          <w:rFonts w:asciiTheme="minorHAnsi" w:hAnsiTheme="minorHAnsi" w:cstheme="minorHAnsi"/>
          <w:sz w:val="22"/>
          <w:szCs w:val="22"/>
        </w:rPr>
      </w:pPr>
      <w:r w:rsidRPr="00680B25">
        <w:rPr>
          <w:rFonts w:asciiTheme="minorHAnsi" w:hAnsiTheme="minorHAnsi" w:cstheme="minorHAnsi"/>
          <w:sz w:val="22"/>
          <w:szCs w:val="22"/>
        </w:rPr>
        <w:t>The following requirements shall apply to exposed as well as concealed conduit systems when "gang" boxes shall be used.  These "gang" boxes shall have dimensions which are not smaller than those shown in the following table:</w:t>
      </w:r>
    </w:p>
    <w:p w14:paraId="6FAE2068" w14:textId="77777777" w:rsidR="009E6496" w:rsidRPr="00680B25" w:rsidRDefault="009E6496">
      <w:pPr>
        <w:tabs>
          <w:tab w:val="center" w:pos="2880"/>
          <w:tab w:val="center" w:pos="6480"/>
        </w:tabs>
        <w:spacing w:after="240" w:line="240" w:lineRule="exact"/>
        <w:ind w:left="576" w:hanging="432"/>
        <w:rPr>
          <w:rFonts w:asciiTheme="minorHAnsi" w:hAnsiTheme="minorHAnsi" w:cstheme="minorHAnsi"/>
          <w:sz w:val="22"/>
          <w:szCs w:val="22"/>
        </w:rPr>
      </w:pPr>
      <w:r w:rsidRPr="00680B25">
        <w:rPr>
          <w:rFonts w:asciiTheme="minorHAnsi" w:hAnsiTheme="minorHAnsi" w:cstheme="minorHAnsi"/>
          <w:sz w:val="22"/>
          <w:szCs w:val="22"/>
        </w:rPr>
        <w:tab/>
      </w:r>
      <w:r w:rsidRPr="00680B25">
        <w:rPr>
          <w:rFonts w:asciiTheme="minorHAnsi" w:hAnsiTheme="minorHAnsi" w:cstheme="minorHAnsi"/>
          <w:sz w:val="22"/>
          <w:szCs w:val="22"/>
        </w:rPr>
        <w:tab/>
        <w:t>NUMBER</w:t>
      </w:r>
      <w:r w:rsidRPr="00680B25">
        <w:rPr>
          <w:rFonts w:asciiTheme="minorHAnsi" w:hAnsiTheme="minorHAnsi" w:cstheme="minorHAnsi"/>
          <w:sz w:val="22"/>
          <w:szCs w:val="22"/>
        </w:rPr>
        <w:br/>
      </w:r>
      <w:r w:rsidRPr="00680B25">
        <w:rPr>
          <w:rFonts w:asciiTheme="minorHAnsi" w:hAnsiTheme="minorHAnsi" w:cstheme="minorHAnsi"/>
          <w:sz w:val="22"/>
          <w:szCs w:val="22"/>
        </w:rPr>
        <w:tab/>
      </w:r>
      <w:r w:rsidRPr="00680B25">
        <w:rPr>
          <w:rFonts w:asciiTheme="minorHAnsi" w:hAnsiTheme="minorHAnsi" w:cstheme="minorHAnsi"/>
          <w:sz w:val="22"/>
          <w:szCs w:val="22"/>
          <w:u w:val="single"/>
        </w:rPr>
        <w:t>IN GANG</w:t>
      </w:r>
      <w:r w:rsidRPr="00680B25">
        <w:rPr>
          <w:rFonts w:asciiTheme="minorHAnsi" w:hAnsiTheme="minorHAnsi" w:cstheme="minorHAnsi"/>
          <w:sz w:val="22"/>
          <w:szCs w:val="22"/>
        </w:rPr>
        <w:tab/>
      </w:r>
      <w:r w:rsidRPr="00680B25">
        <w:rPr>
          <w:rFonts w:asciiTheme="minorHAnsi" w:hAnsiTheme="minorHAnsi" w:cstheme="minorHAnsi"/>
          <w:sz w:val="22"/>
          <w:szCs w:val="22"/>
          <w:u w:val="single"/>
        </w:rPr>
        <w:t>SIZE</w:t>
      </w:r>
    </w:p>
    <w:p w14:paraId="061E23A1" w14:textId="65DB69E2" w:rsidR="009E6496" w:rsidRPr="00680B25" w:rsidRDefault="009E6496">
      <w:pPr>
        <w:tabs>
          <w:tab w:val="center" w:pos="2880"/>
          <w:tab w:val="left" w:pos="5760"/>
        </w:tabs>
        <w:spacing w:after="240" w:line="240" w:lineRule="exact"/>
        <w:ind w:left="576" w:hanging="432"/>
        <w:rPr>
          <w:rFonts w:asciiTheme="minorHAnsi" w:hAnsiTheme="minorHAnsi" w:cstheme="minorHAnsi"/>
          <w:sz w:val="22"/>
          <w:szCs w:val="22"/>
        </w:rPr>
      </w:pPr>
      <w:r w:rsidRPr="00680B25">
        <w:rPr>
          <w:rFonts w:asciiTheme="minorHAnsi" w:hAnsiTheme="minorHAnsi" w:cstheme="minorHAnsi"/>
          <w:sz w:val="22"/>
          <w:szCs w:val="22"/>
        </w:rPr>
        <w:tab/>
      </w:r>
      <w:r w:rsidR="007245A1">
        <w:rPr>
          <w:rFonts w:asciiTheme="minorHAnsi" w:hAnsiTheme="minorHAnsi" w:cstheme="minorHAnsi"/>
          <w:sz w:val="22"/>
          <w:szCs w:val="22"/>
        </w:rPr>
        <w:tab/>
      </w:r>
      <w:r w:rsidRPr="00680B25">
        <w:rPr>
          <w:rFonts w:asciiTheme="minorHAnsi" w:hAnsiTheme="minorHAnsi" w:cstheme="minorHAnsi"/>
          <w:sz w:val="22"/>
          <w:szCs w:val="22"/>
        </w:rPr>
        <w:t>3</w:t>
      </w:r>
      <w:r w:rsidRPr="00680B25">
        <w:rPr>
          <w:rFonts w:asciiTheme="minorHAnsi" w:hAnsiTheme="minorHAnsi" w:cstheme="minorHAnsi"/>
          <w:sz w:val="22"/>
          <w:szCs w:val="22"/>
        </w:rPr>
        <w:tab/>
        <w:t>4-1/2</w:t>
      </w:r>
      <w:r w:rsidR="00FF53BA">
        <w:rPr>
          <w:rFonts w:asciiTheme="minorHAnsi" w:hAnsiTheme="minorHAnsi" w:cstheme="minorHAnsi"/>
          <w:sz w:val="22"/>
          <w:szCs w:val="22"/>
        </w:rPr>
        <w:t xml:space="preserve"> inches</w:t>
      </w:r>
      <w:r w:rsidR="00FF53BA" w:rsidRPr="00680B25">
        <w:rPr>
          <w:rFonts w:asciiTheme="minorHAnsi" w:hAnsiTheme="minorHAnsi" w:cstheme="minorHAnsi"/>
          <w:sz w:val="22"/>
          <w:szCs w:val="22"/>
        </w:rPr>
        <w:t xml:space="preserve"> </w:t>
      </w:r>
      <w:r w:rsidR="00FF53BA">
        <w:rPr>
          <w:rFonts w:asciiTheme="minorHAnsi" w:hAnsiTheme="minorHAnsi" w:cstheme="minorHAnsi"/>
          <w:sz w:val="22"/>
          <w:szCs w:val="22"/>
        </w:rPr>
        <w:t>by</w:t>
      </w:r>
      <w:r w:rsidRPr="00680B25">
        <w:rPr>
          <w:rFonts w:asciiTheme="minorHAnsi" w:hAnsiTheme="minorHAnsi" w:cstheme="minorHAnsi"/>
          <w:sz w:val="22"/>
          <w:szCs w:val="22"/>
        </w:rPr>
        <w:t xml:space="preserve"> 8-5/8</w:t>
      </w:r>
      <w:r w:rsidR="00FF53BA">
        <w:rPr>
          <w:rFonts w:asciiTheme="minorHAnsi" w:hAnsiTheme="minorHAnsi" w:cstheme="minorHAnsi"/>
          <w:sz w:val="22"/>
          <w:szCs w:val="22"/>
        </w:rPr>
        <w:t xml:space="preserve"> inches</w:t>
      </w:r>
      <w:r w:rsidRPr="00680B25">
        <w:rPr>
          <w:rFonts w:asciiTheme="minorHAnsi" w:hAnsiTheme="minorHAnsi" w:cstheme="minorHAnsi"/>
          <w:sz w:val="22"/>
          <w:szCs w:val="22"/>
        </w:rPr>
        <w:br/>
      </w:r>
      <w:r w:rsidRPr="00680B25">
        <w:rPr>
          <w:rFonts w:asciiTheme="minorHAnsi" w:hAnsiTheme="minorHAnsi" w:cstheme="minorHAnsi"/>
          <w:sz w:val="22"/>
          <w:szCs w:val="22"/>
        </w:rPr>
        <w:tab/>
        <w:t>4</w:t>
      </w:r>
      <w:r w:rsidRPr="00680B25">
        <w:rPr>
          <w:rFonts w:asciiTheme="minorHAnsi" w:hAnsiTheme="minorHAnsi" w:cstheme="minorHAnsi"/>
          <w:sz w:val="22"/>
          <w:szCs w:val="22"/>
        </w:rPr>
        <w:tab/>
        <w:t>4-1/2</w:t>
      </w:r>
      <w:r w:rsidR="00FF53BA">
        <w:rPr>
          <w:rFonts w:asciiTheme="minorHAnsi" w:hAnsiTheme="minorHAnsi" w:cstheme="minorHAnsi"/>
          <w:sz w:val="22"/>
          <w:szCs w:val="22"/>
        </w:rPr>
        <w:t xml:space="preserve"> inches by</w:t>
      </w:r>
      <w:r w:rsidRPr="00680B25">
        <w:rPr>
          <w:rFonts w:asciiTheme="minorHAnsi" w:hAnsiTheme="minorHAnsi" w:cstheme="minorHAnsi"/>
          <w:sz w:val="22"/>
          <w:szCs w:val="22"/>
        </w:rPr>
        <w:t xml:space="preserve"> 10-1/2</w:t>
      </w:r>
      <w:r w:rsidR="00FF53BA">
        <w:rPr>
          <w:rFonts w:asciiTheme="minorHAnsi" w:hAnsiTheme="minorHAnsi" w:cstheme="minorHAnsi"/>
          <w:sz w:val="22"/>
          <w:szCs w:val="22"/>
        </w:rPr>
        <w:t xml:space="preserve"> inches</w:t>
      </w:r>
      <w:r w:rsidRPr="00680B25">
        <w:rPr>
          <w:rFonts w:asciiTheme="minorHAnsi" w:hAnsiTheme="minorHAnsi" w:cstheme="minorHAnsi"/>
          <w:sz w:val="22"/>
          <w:szCs w:val="22"/>
        </w:rPr>
        <w:br/>
      </w:r>
      <w:r w:rsidRPr="00680B25">
        <w:rPr>
          <w:rFonts w:asciiTheme="minorHAnsi" w:hAnsiTheme="minorHAnsi" w:cstheme="minorHAnsi"/>
          <w:sz w:val="22"/>
          <w:szCs w:val="22"/>
        </w:rPr>
        <w:tab/>
        <w:t>5</w:t>
      </w:r>
      <w:r w:rsidRPr="00680B25">
        <w:rPr>
          <w:rFonts w:asciiTheme="minorHAnsi" w:hAnsiTheme="minorHAnsi" w:cstheme="minorHAnsi"/>
          <w:sz w:val="22"/>
          <w:szCs w:val="22"/>
        </w:rPr>
        <w:tab/>
        <w:t>4-1/2</w:t>
      </w:r>
      <w:r w:rsidR="00FF53BA">
        <w:rPr>
          <w:rFonts w:asciiTheme="minorHAnsi" w:hAnsiTheme="minorHAnsi" w:cstheme="minorHAnsi"/>
          <w:sz w:val="22"/>
          <w:szCs w:val="22"/>
        </w:rPr>
        <w:t xml:space="preserve"> inches</w:t>
      </w:r>
      <w:r w:rsidRPr="00680B25">
        <w:rPr>
          <w:rFonts w:asciiTheme="minorHAnsi" w:hAnsiTheme="minorHAnsi" w:cstheme="minorHAnsi"/>
          <w:sz w:val="22"/>
          <w:szCs w:val="22"/>
        </w:rPr>
        <w:t xml:space="preserve"> </w:t>
      </w:r>
      <w:r w:rsidR="00FF53BA">
        <w:rPr>
          <w:rFonts w:asciiTheme="minorHAnsi" w:hAnsiTheme="minorHAnsi" w:cstheme="minorHAnsi"/>
          <w:sz w:val="22"/>
          <w:szCs w:val="22"/>
        </w:rPr>
        <w:t>by</w:t>
      </w:r>
      <w:r w:rsidRPr="00680B25">
        <w:rPr>
          <w:rFonts w:asciiTheme="minorHAnsi" w:hAnsiTheme="minorHAnsi" w:cstheme="minorHAnsi"/>
          <w:sz w:val="22"/>
          <w:szCs w:val="22"/>
        </w:rPr>
        <w:t xml:space="preserve"> 10-1/2</w:t>
      </w:r>
      <w:r w:rsidR="00FF53BA">
        <w:rPr>
          <w:rFonts w:asciiTheme="minorHAnsi" w:hAnsiTheme="minorHAnsi" w:cstheme="minorHAnsi"/>
          <w:sz w:val="22"/>
          <w:szCs w:val="22"/>
        </w:rPr>
        <w:t xml:space="preserve"> inches</w:t>
      </w:r>
      <w:r w:rsidRPr="00680B25">
        <w:rPr>
          <w:rFonts w:asciiTheme="minorHAnsi" w:hAnsiTheme="minorHAnsi" w:cstheme="minorHAnsi"/>
          <w:sz w:val="22"/>
          <w:szCs w:val="22"/>
        </w:rPr>
        <w:br/>
      </w:r>
      <w:r w:rsidRPr="00680B25">
        <w:rPr>
          <w:rFonts w:asciiTheme="minorHAnsi" w:hAnsiTheme="minorHAnsi" w:cstheme="minorHAnsi"/>
          <w:sz w:val="22"/>
          <w:szCs w:val="22"/>
        </w:rPr>
        <w:tab/>
        <w:t>6</w:t>
      </w:r>
      <w:r w:rsidRPr="00680B25">
        <w:rPr>
          <w:rFonts w:asciiTheme="minorHAnsi" w:hAnsiTheme="minorHAnsi" w:cstheme="minorHAnsi"/>
          <w:sz w:val="22"/>
          <w:szCs w:val="22"/>
        </w:rPr>
        <w:tab/>
        <w:t>4-1/2</w:t>
      </w:r>
      <w:r w:rsidR="00FF53BA">
        <w:rPr>
          <w:rFonts w:asciiTheme="minorHAnsi" w:hAnsiTheme="minorHAnsi" w:cstheme="minorHAnsi"/>
          <w:sz w:val="22"/>
          <w:szCs w:val="22"/>
        </w:rPr>
        <w:t xml:space="preserve"> inches by</w:t>
      </w:r>
      <w:r w:rsidRPr="00680B25">
        <w:rPr>
          <w:rFonts w:asciiTheme="minorHAnsi" w:hAnsiTheme="minorHAnsi" w:cstheme="minorHAnsi"/>
          <w:sz w:val="22"/>
          <w:szCs w:val="22"/>
        </w:rPr>
        <w:t xml:space="preserve"> 14</w:t>
      </w:r>
      <w:r w:rsidR="00FF53BA">
        <w:rPr>
          <w:rFonts w:asciiTheme="minorHAnsi" w:hAnsiTheme="minorHAnsi" w:cstheme="minorHAnsi"/>
          <w:sz w:val="22"/>
          <w:szCs w:val="22"/>
        </w:rPr>
        <w:t xml:space="preserve"> inches</w:t>
      </w:r>
    </w:p>
    <w:p w14:paraId="4D49960E" w14:textId="2D79FF90" w:rsidR="009E6496" w:rsidRPr="00680B25" w:rsidRDefault="009E6496">
      <w:pPr>
        <w:pStyle w:val="Heading4"/>
        <w:rPr>
          <w:rFonts w:asciiTheme="minorHAnsi" w:hAnsiTheme="minorHAnsi" w:cstheme="minorHAnsi"/>
          <w:sz w:val="22"/>
          <w:szCs w:val="22"/>
        </w:rPr>
      </w:pPr>
      <w:r w:rsidRPr="00680B25">
        <w:rPr>
          <w:rFonts w:asciiTheme="minorHAnsi" w:hAnsiTheme="minorHAnsi" w:cstheme="minorHAnsi"/>
          <w:sz w:val="22"/>
          <w:szCs w:val="22"/>
        </w:rPr>
        <w:t>Switch boxes shall not be used as junction boxes.</w:t>
      </w:r>
      <w:r w:rsidR="009F3068" w:rsidRPr="00680B25">
        <w:rPr>
          <w:rFonts w:asciiTheme="minorHAnsi" w:hAnsiTheme="minorHAnsi" w:cstheme="minorHAnsi"/>
          <w:sz w:val="22"/>
          <w:szCs w:val="22"/>
        </w:rPr>
        <w:t xml:space="preserve">  </w:t>
      </w:r>
      <w:r w:rsidR="00094D55">
        <w:rPr>
          <w:rFonts w:asciiTheme="minorHAnsi" w:hAnsiTheme="minorHAnsi" w:cstheme="minorHAnsi"/>
          <w:sz w:val="22"/>
          <w:szCs w:val="22"/>
        </w:rPr>
        <w:t>They should o</w:t>
      </w:r>
      <w:r w:rsidR="009F3068" w:rsidRPr="00680B25">
        <w:rPr>
          <w:rFonts w:asciiTheme="minorHAnsi" w:hAnsiTheme="minorHAnsi" w:cstheme="minorHAnsi"/>
          <w:sz w:val="22"/>
          <w:szCs w:val="22"/>
        </w:rPr>
        <w:t>nly</w:t>
      </w:r>
      <w:r w:rsidR="00094D55">
        <w:rPr>
          <w:rFonts w:asciiTheme="minorHAnsi" w:hAnsiTheme="minorHAnsi" w:cstheme="minorHAnsi"/>
          <w:sz w:val="22"/>
          <w:szCs w:val="22"/>
        </w:rPr>
        <w:t xml:space="preserve"> contain the</w:t>
      </w:r>
      <w:r w:rsidR="009F3068" w:rsidRPr="00680B25">
        <w:rPr>
          <w:rFonts w:asciiTheme="minorHAnsi" w:hAnsiTheme="minorHAnsi" w:cstheme="minorHAnsi"/>
          <w:sz w:val="22"/>
          <w:szCs w:val="22"/>
        </w:rPr>
        <w:t xml:space="preserve"> wiring pertaining to the circuit.</w:t>
      </w:r>
    </w:p>
    <w:p w14:paraId="1B0E6444" w14:textId="77777777" w:rsidR="009E6496" w:rsidRPr="00680B25" w:rsidRDefault="009E6496">
      <w:pPr>
        <w:pStyle w:val="Heading4"/>
        <w:rPr>
          <w:rFonts w:asciiTheme="minorHAnsi" w:hAnsiTheme="minorHAnsi" w:cstheme="minorHAnsi"/>
          <w:sz w:val="22"/>
          <w:szCs w:val="22"/>
        </w:rPr>
      </w:pPr>
      <w:r w:rsidRPr="00680B25">
        <w:rPr>
          <w:rFonts w:asciiTheme="minorHAnsi" w:hAnsiTheme="minorHAnsi" w:cstheme="minorHAnsi"/>
          <w:sz w:val="22"/>
          <w:szCs w:val="22"/>
        </w:rPr>
        <w:t>Install boxes in walls without damaging wall insulation.</w:t>
      </w:r>
    </w:p>
    <w:p w14:paraId="12293BA1" w14:textId="77777777" w:rsidR="009E6496" w:rsidRPr="00680B25" w:rsidRDefault="009E6496">
      <w:pPr>
        <w:pStyle w:val="Heading4"/>
        <w:rPr>
          <w:rFonts w:asciiTheme="minorHAnsi" w:hAnsiTheme="minorHAnsi" w:cstheme="minorHAnsi"/>
          <w:sz w:val="22"/>
          <w:szCs w:val="22"/>
        </w:rPr>
      </w:pPr>
      <w:r w:rsidRPr="00680B25">
        <w:rPr>
          <w:rFonts w:asciiTheme="minorHAnsi" w:hAnsiTheme="minorHAnsi" w:cstheme="minorHAnsi"/>
          <w:sz w:val="22"/>
          <w:szCs w:val="22"/>
        </w:rPr>
        <w:t>Coordinate mounting heights and locations of outlets mounted above counters, benches, and backsplashes.</w:t>
      </w:r>
    </w:p>
    <w:p w14:paraId="52E1486F" w14:textId="3C4DF67A" w:rsidR="009E6496" w:rsidRPr="00680B25" w:rsidRDefault="009E6496">
      <w:pPr>
        <w:pStyle w:val="Heading4"/>
        <w:rPr>
          <w:rFonts w:asciiTheme="minorHAnsi" w:hAnsiTheme="minorHAnsi" w:cstheme="minorHAnsi"/>
          <w:sz w:val="22"/>
          <w:szCs w:val="22"/>
        </w:rPr>
      </w:pPr>
      <w:r w:rsidRPr="00680B25">
        <w:rPr>
          <w:rFonts w:asciiTheme="minorHAnsi" w:hAnsiTheme="minorHAnsi" w:cstheme="minorHAnsi"/>
          <w:sz w:val="22"/>
          <w:szCs w:val="22"/>
        </w:rPr>
        <w:t>In inaccessible ceiling areas, position outlets and junction boxes within 6</w:t>
      </w:r>
      <w:r w:rsidR="00DB2DC7">
        <w:rPr>
          <w:rFonts w:asciiTheme="minorHAnsi" w:hAnsiTheme="minorHAnsi" w:cstheme="minorHAnsi"/>
          <w:sz w:val="22"/>
          <w:szCs w:val="22"/>
        </w:rPr>
        <w:t xml:space="preserve"> inches</w:t>
      </w:r>
      <w:r w:rsidR="00DB2DC7" w:rsidRPr="00680B25">
        <w:rPr>
          <w:rFonts w:asciiTheme="minorHAnsi" w:hAnsiTheme="minorHAnsi" w:cstheme="minorHAnsi"/>
          <w:sz w:val="22"/>
          <w:szCs w:val="22"/>
        </w:rPr>
        <w:t xml:space="preserve"> </w:t>
      </w:r>
      <w:r w:rsidRPr="00680B25">
        <w:rPr>
          <w:rFonts w:asciiTheme="minorHAnsi" w:hAnsiTheme="minorHAnsi" w:cstheme="minorHAnsi"/>
          <w:sz w:val="22"/>
          <w:szCs w:val="22"/>
        </w:rPr>
        <w:t>of recessed luminaire, to be accessible through luminaire ceiling opening.</w:t>
      </w:r>
    </w:p>
    <w:p w14:paraId="27A4A5F7" w14:textId="45F6A0DA" w:rsidR="009E6496" w:rsidRPr="00680B25" w:rsidRDefault="009E6496">
      <w:pPr>
        <w:pStyle w:val="Heading4"/>
        <w:rPr>
          <w:rFonts w:asciiTheme="minorHAnsi" w:hAnsiTheme="minorHAnsi" w:cstheme="minorHAnsi"/>
          <w:sz w:val="22"/>
          <w:szCs w:val="22"/>
        </w:rPr>
      </w:pPr>
      <w:r w:rsidRPr="00680B25">
        <w:rPr>
          <w:rFonts w:asciiTheme="minorHAnsi" w:hAnsiTheme="minorHAnsi" w:cstheme="minorHAnsi"/>
          <w:sz w:val="22"/>
          <w:szCs w:val="22"/>
        </w:rPr>
        <w:t>Outlet boxes supporting fixtures shall be securely anchored in place in an approved manner.  Support outlet boxes and fixtures in acoustic ceiling areas from building structures, not from acoustic ceilings.  Light fixture outlets shall be coordinated with mechanical and architectural equipment and elements to eliminate conflicts and provide a workable neat installation.</w:t>
      </w:r>
      <w:r w:rsidR="009F3068" w:rsidRPr="00680B25">
        <w:rPr>
          <w:rFonts w:asciiTheme="minorHAnsi" w:hAnsiTheme="minorHAnsi" w:cstheme="minorHAnsi"/>
          <w:sz w:val="22"/>
          <w:szCs w:val="22"/>
        </w:rPr>
        <w:t xml:space="preserve">  Also, stabilize </w:t>
      </w:r>
      <w:r w:rsidR="00E4308F">
        <w:rPr>
          <w:rFonts w:asciiTheme="minorHAnsi" w:hAnsiTheme="minorHAnsi" w:cstheme="minorHAnsi"/>
          <w:sz w:val="22"/>
          <w:szCs w:val="22"/>
        </w:rPr>
        <w:t xml:space="preserve">box hanger </w:t>
      </w:r>
      <w:r w:rsidR="009F3068" w:rsidRPr="00680B25">
        <w:rPr>
          <w:rFonts w:asciiTheme="minorHAnsi" w:hAnsiTheme="minorHAnsi" w:cstheme="minorHAnsi"/>
          <w:sz w:val="22"/>
          <w:szCs w:val="22"/>
        </w:rPr>
        <w:t xml:space="preserve">with use of caddy T-bar. </w:t>
      </w:r>
    </w:p>
    <w:p w14:paraId="727FADD3" w14:textId="15F584E2" w:rsidR="009E6496" w:rsidRPr="00680B25" w:rsidRDefault="009E6496">
      <w:pPr>
        <w:pStyle w:val="Heading4"/>
        <w:rPr>
          <w:rFonts w:asciiTheme="minorHAnsi" w:hAnsiTheme="minorHAnsi" w:cstheme="minorHAnsi"/>
          <w:sz w:val="22"/>
          <w:szCs w:val="22"/>
        </w:rPr>
      </w:pPr>
      <w:r w:rsidRPr="00680B25">
        <w:rPr>
          <w:rFonts w:asciiTheme="minorHAnsi" w:hAnsiTheme="minorHAnsi" w:cstheme="minorHAnsi"/>
          <w:sz w:val="22"/>
          <w:szCs w:val="22"/>
        </w:rPr>
        <w:t>Set floor boxes level and flush with floor.  Install nonrated floor boxes as detailed on the Drawings.</w:t>
      </w:r>
    </w:p>
    <w:p w14:paraId="273C613A" w14:textId="77777777" w:rsidR="009E6496" w:rsidRPr="00680B25" w:rsidRDefault="009E6496">
      <w:pPr>
        <w:pStyle w:val="Heading4"/>
        <w:rPr>
          <w:rFonts w:asciiTheme="minorHAnsi" w:hAnsiTheme="minorHAnsi" w:cstheme="minorHAnsi"/>
          <w:sz w:val="22"/>
          <w:szCs w:val="22"/>
        </w:rPr>
      </w:pPr>
      <w:r w:rsidRPr="00680B25">
        <w:rPr>
          <w:rFonts w:asciiTheme="minorHAnsi" w:hAnsiTheme="minorHAnsi" w:cstheme="minorHAnsi"/>
          <w:sz w:val="22"/>
          <w:szCs w:val="22"/>
        </w:rPr>
        <w:t>Locate pull boxes and junction boxes</w:t>
      </w:r>
      <w:r w:rsidR="009F3068" w:rsidRPr="00680B25">
        <w:rPr>
          <w:rFonts w:asciiTheme="minorHAnsi" w:hAnsiTheme="minorHAnsi" w:cstheme="minorHAnsi"/>
          <w:sz w:val="22"/>
          <w:szCs w:val="22"/>
        </w:rPr>
        <w:t xml:space="preserve"> in easily accessible area,</w:t>
      </w:r>
      <w:r w:rsidRPr="00680B25">
        <w:rPr>
          <w:rFonts w:asciiTheme="minorHAnsi" w:hAnsiTheme="minorHAnsi" w:cstheme="minorHAnsi"/>
          <w:sz w:val="22"/>
          <w:szCs w:val="22"/>
        </w:rPr>
        <w:t xml:space="preserve"> above accessible ceilings or in unfinished areas.</w:t>
      </w:r>
    </w:p>
    <w:p w14:paraId="526AC55C" w14:textId="77777777" w:rsidR="009E6496" w:rsidRPr="00680B25" w:rsidRDefault="009E6496">
      <w:pPr>
        <w:pStyle w:val="Heading4"/>
        <w:rPr>
          <w:rFonts w:asciiTheme="minorHAnsi" w:hAnsiTheme="minorHAnsi" w:cstheme="minorHAnsi"/>
          <w:sz w:val="22"/>
          <w:szCs w:val="22"/>
        </w:rPr>
      </w:pPr>
      <w:r w:rsidRPr="00680B25">
        <w:rPr>
          <w:rFonts w:asciiTheme="minorHAnsi" w:hAnsiTheme="minorHAnsi" w:cstheme="minorHAnsi"/>
          <w:sz w:val="22"/>
          <w:szCs w:val="22"/>
        </w:rPr>
        <w:t>Where outlet or switch boxes are not supported from studs or joists directly, they shall be supported by expandable clip type bar hangers, Appleton Catalog No. SX</w:t>
      </w:r>
      <w:r w:rsidRPr="00680B25">
        <w:rPr>
          <w:rFonts w:asciiTheme="minorHAnsi" w:hAnsiTheme="minorHAnsi" w:cstheme="minorHAnsi"/>
          <w:sz w:val="22"/>
          <w:szCs w:val="22"/>
        </w:rPr>
        <w:noBreakHyphen/>
        <w:t>18 or SX</w:t>
      </w:r>
      <w:r w:rsidRPr="00680B25">
        <w:rPr>
          <w:rFonts w:asciiTheme="minorHAnsi" w:hAnsiTheme="minorHAnsi" w:cstheme="minorHAnsi"/>
          <w:sz w:val="22"/>
          <w:szCs w:val="22"/>
        </w:rPr>
        <w:noBreakHyphen/>
        <w:t>26.  In no case shall conduit be used to</w:t>
      </w:r>
      <w:r w:rsidR="009F3068" w:rsidRPr="00680B25">
        <w:rPr>
          <w:rFonts w:asciiTheme="minorHAnsi" w:hAnsiTheme="minorHAnsi" w:cstheme="minorHAnsi"/>
          <w:sz w:val="22"/>
          <w:szCs w:val="22"/>
        </w:rPr>
        <w:t xml:space="preserve"> support switch or outlet boxes or caddy adjustable box bracket.</w:t>
      </w:r>
    </w:p>
    <w:p w14:paraId="65224BB6" w14:textId="51CA2E37" w:rsidR="009E6496" w:rsidRPr="00680B25" w:rsidRDefault="009E6496">
      <w:pPr>
        <w:pStyle w:val="Heading4"/>
        <w:rPr>
          <w:rFonts w:asciiTheme="minorHAnsi" w:hAnsiTheme="minorHAnsi" w:cstheme="minorHAnsi"/>
          <w:sz w:val="22"/>
          <w:szCs w:val="22"/>
        </w:rPr>
      </w:pPr>
      <w:r w:rsidRPr="00680B25">
        <w:rPr>
          <w:rFonts w:asciiTheme="minorHAnsi" w:hAnsiTheme="minorHAnsi" w:cstheme="minorHAnsi"/>
          <w:sz w:val="22"/>
          <w:szCs w:val="22"/>
        </w:rPr>
        <w:t>Outlet boxes in plaster partitions shall be "shallow-type" set flush in wall so there is at least 5/8</w:t>
      </w:r>
      <w:r w:rsidR="00DB2DC7">
        <w:rPr>
          <w:rFonts w:asciiTheme="minorHAnsi" w:hAnsiTheme="minorHAnsi" w:cstheme="minorHAnsi"/>
          <w:sz w:val="22"/>
          <w:szCs w:val="22"/>
        </w:rPr>
        <w:t xml:space="preserve"> inch</w:t>
      </w:r>
      <w:r w:rsidR="00DB2DC7" w:rsidRPr="00680B25">
        <w:rPr>
          <w:rFonts w:asciiTheme="minorHAnsi" w:hAnsiTheme="minorHAnsi" w:cstheme="minorHAnsi"/>
          <w:sz w:val="22"/>
          <w:szCs w:val="22"/>
        </w:rPr>
        <w:t xml:space="preserve"> </w:t>
      </w:r>
      <w:r w:rsidRPr="00680B25">
        <w:rPr>
          <w:rFonts w:asciiTheme="minorHAnsi" w:hAnsiTheme="minorHAnsi" w:cstheme="minorHAnsi"/>
          <w:sz w:val="22"/>
          <w:szCs w:val="22"/>
        </w:rPr>
        <w:t>plaster covering back of box.</w:t>
      </w:r>
      <w:r w:rsidR="009F3068" w:rsidRPr="00680B25">
        <w:rPr>
          <w:rFonts w:asciiTheme="minorHAnsi" w:hAnsiTheme="minorHAnsi" w:cstheme="minorHAnsi"/>
          <w:sz w:val="22"/>
          <w:szCs w:val="22"/>
        </w:rPr>
        <w:t xml:space="preserve">  4</w:t>
      </w:r>
      <w:r w:rsidR="00DB2DC7">
        <w:rPr>
          <w:rFonts w:asciiTheme="minorHAnsi" w:hAnsiTheme="minorHAnsi" w:cstheme="minorHAnsi"/>
          <w:sz w:val="22"/>
          <w:szCs w:val="22"/>
        </w:rPr>
        <w:t xml:space="preserve"> inches </w:t>
      </w:r>
      <w:r w:rsidR="009F3068" w:rsidRPr="00680B25">
        <w:rPr>
          <w:rFonts w:asciiTheme="minorHAnsi" w:hAnsiTheme="minorHAnsi" w:cstheme="minorHAnsi"/>
          <w:sz w:val="22"/>
          <w:szCs w:val="22"/>
        </w:rPr>
        <w:t>x4</w:t>
      </w:r>
      <w:r w:rsidR="00DB2DC7">
        <w:rPr>
          <w:rFonts w:asciiTheme="minorHAnsi" w:hAnsiTheme="minorHAnsi" w:cstheme="minorHAnsi"/>
          <w:sz w:val="22"/>
          <w:szCs w:val="22"/>
        </w:rPr>
        <w:t xml:space="preserve"> inches</w:t>
      </w:r>
      <w:r w:rsidR="009F3068" w:rsidRPr="00680B25">
        <w:rPr>
          <w:rFonts w:asciiTheme="minorHAnsi" w:hAnsiTheme="minorHAnsi" w:cstheme="minorHAnsi"/>
          <w:sz w:val="22"/>
          <w:szCs w:val="22"/>
        </w:rPr>
        <w:t>x2 1/8</w:t>
      </w:r>
      <w:r w:rsidR="00DB2DC7">
        <w:rPr>
          <w:rFonts w:asciiTheme="minorHAnsi" w:hAnsiTheme="minorHAnsi" w:cstheme="minorHAnsi"/>
          <w:sz w:val="22"/>
          <w:szCs w:val="22"/>
        </w:rPr>
        <w:t xml:space="preserve"> inches</w:t>
      </w:r>
      <w:r w:rsidR="009F3068" w:rsidRPr="00680B25">
        <w:rPr>
          <w:rFonts w:asciiTheme="minorHAnsi" w:hAnsiTheme="minorHAnsi" w:cstheme="minorHAnsi"/>
          <w:sz w:val="22"/>
          <w:szCs w:val="22"/>
        </w:rPr>
        <w:t xml:space="preserve"> or 1 1/2</w:t>
      </w:r>
      <w:r w:rsidR="00DB2DC7">
        <w:rPr>
          <w:rFonts w:asciiTheme="minorHAnsi" w:hAnsiTheme="minorHAnsi" w:cstheme="minorHAnsi"/>
          <w:sz w:val="22"/>
          <w:szCs w:val="22"/>
        </w:rPr>
        <w:t xml:space="preserve"> inches</w:t>
      </w:r>
      <w:r w:rsidR="00DB2DC7" w:rsidRPr="00680B25">
        <w:rPr>
          <w:rFonts w:asciiTheme="minorHAnsi" w:hAnsiTheme="minorHAnsi" w:cstheme="minorHAnsi"/>
          <w:sz w:val="22"/>
          <w:szCs w:val="22"/>
        </w:rPr>
        <w:t xml:space="preserve"> </w:t>
      </w:r>
      <w:r w:rsidR="009F3068" w:rsidRPr="00680B25">
        <w:rPr>
          <w:rFonts w:asciiTheme="minorHAnsi" w:hAnsiTheme="minorHAnsi" w:cstheme="minorHAnsi"/>
          <w:sz w:val="22"/>
          <w:szCs w:val="22"/>
        </w:rPr>
        <w:t>depending on depth.</w:t>
      </w:r>
    </w:p>
    <w:p w14:paraId="6FBF7788" w14:textId="5A04D820" w:rsidR="009E6496" w:rsidRPr="00680B25" w:rsidRDefault="00EC77FE">
      <w:pPr>
        <w:pStyle w:val="Heading4"/>
        <w:rPr>
          <w:rFonts w:asciiTheme="minorHAnsi" w:hAnsiTheme="minorHAnsi" w:cstheme="minorHAnsi"/>
          <w:sz w:val="22"/>
          <w:szCs w:val="22"/>
        </w:rPr>
      </w:pPr>
      <w:r>
        <w:rPr>
          <w:rFonts w:asciiTheme="minorHAnsi" w:hAnsiTheme="minorHAnsi" w:cstheme="minorHAnsi"/>
          <w:sz w:val="22"/>
          <w:szCs w:val="22"/>
        </w:rPr>
        <w:lastRenderedPageBreak/>
        <w:t>Refer to</w:t>
      </w:r>
      <w:r w:rsidR="00DB2DC7">
        <w:rPr>
          <w:rFonts w:asciiTheme="minorHAnsi" w:hAnsiTheme="minorHAnsi" w:cstheme="minorHAnsi"/>
          <w:sz w:val="22"/>
          <w:szCs w:val="22"/>
        </w:rPr>
        <w:t xml:space="preserve"> </w:t>
      </w:r>
      <w:r w:rsidR="009E6496" w:rsidRPr="00680B25">
        <w:rPr>
          <w:rFonts w:asciiTheme="minorHAnsi" w:hAnsiTheme="minorHAnsi" w:cstheme="minorHAnsi"/>
          <w:sz w:val="22"/>
          <w:szCs w:val="22"/>
        </w:rPr>
        <w:t xml:space="preserve">Section </w:t>
      </w:r>
      <w:r w:rsidR="00AD2DEB">
        <w:rPr>
          <w:rFonts w:asciiTheme="minorHAnsi" w:hAnsiTheme="minorHAnsi" w:cstheme="minorHAnsi"/>
          <w:sz w:val="22"/>
          <w:szCs w:val="22"/>
        </w:rPr>
        <w:t>26 0553</w:t>
      </w:r>
      <w:r w:rsidR="00F14D1F" w:rsidRPr="00680B25">
        <w:rPr>
          <w:rFonts w:asciiTheme="minorHAnsi" w:hAnsiTheme="minorHAnsi" w:cstheme="minorHAnsi"/>
          <w:sz w:val="22"/>
          <w:szCs w:val="22"/>
        </w:rPr>
        <w:t xml:space="preserve"> “Identif</w:t>
      </w:r>
      <w:r w:rsidR="00E55E2E">
        <w:rPr>
          <w:rFonts w:asciiTheme="minorHAnsi" w:hAnsiTheme="minorHAnsi" w:cstheme="minorHAnsi"/>
          <w:sz w:val="22"/>
          <w:szCs w:val="22"/>
        </w:rPr>
        <w:t xml:space="preserve">ication for Electrical Systems” </w:t>
      </w:r>
      <w:bookmarkStart w:id="5" w:name="_GoBack"/>
      <w:bookmarkEnd w:id="5"/>
      <w:r w:rsidR="009E6496" w:rsidRPr="00680B25">
        <w:rPr>
          <w:rFonts w:asciiTheme="minorHAnsi" w:hAnsiTheme="minorHAnsi" w:cstheme="minorHAnsi"/>
          <w:sz w:val="22"/>
          <w:szCs w:val="22"/>
        </w:rPr>
        <w:t>for applicable painting and marking of electrical boxes.</w:t>
      </w:r>
    </w:p>
    <w:p w14:paraId="1F598442" w14:textId="5C7ACF76" w:rsidR="009E6496" w:rsidRPr="00BC5B22" w:rsidRDefault="009E6496" w:rsidP="005F4C53">
      <w:pPr>
        <w:pStyle w:val="Main"/>
        <w:numPr>
          <w:ilvl w:val="0"/>
          <w:numId w:val="0"/>
        </w:numPr>
        <w:rPr>
          <w:rFonts w:asciiTheme="minorHAnsi" w:hAnsiTheme="minorHAnsi" w:cstheme="minorHAnsi"/>
          <w:sz w:val="22"/>
          <w:szCs w:val="22"/>
        </w:rPr>
      </w:pPr>
      <w:r w:rsidRPr="00BC5B22">
        <w:rPr>
          <w:rFonts w:asciiTheme="minorHAnsi" w:hAnsiTheme="minorHAnsi" w:cstheme="minorHAnsi"/>
          <w:sz w:val="22"/>
          <w:szCs w:val="22"/>
        </w:rPr>
        <w:t xml:space="preserve">END OF SECTION </w:t>
      </w:r>
      <w:r w:rsidR="00F14D1F" w:rsidRPr="00BC5B22">
        <w:rPr>
          <w:rFonts w:asciiTheme="minorHAnsi" w:hAnsiTheme="minorHAnsi" w:cstheme="minorHAnsi"/>
          <w:sz w:val="22"/>
          <w:szCs w:val="22"/>
        </w:rPr>
        <w:t>26 0534</w:t>
      </w:r>
    </w:p>
    <w:sectPr w:rsidR="009E6496" w:rsidRPr="00BC5B22" w:rsidSect="00AB2204">
      <w:headerReference w:type="even" r:id="rId8"/>
      <w:headerReference w:type="default" r:id="rId9"/>
      <w:footerReference w:type="even" r:id="rId10"/>
      <w:footerReference w:type="default" r:id="rId11"/>
      <w:footnotePr>
        <w:numRestart w:val="eachSect"/>
      </w:footnotePr>
      <w:pgSz w:w="12240" w:h="15840"/>
      <w:pgMar w:top="1440" w:right="1440" w:bottom="1440" w:left="1440" w:header="720" w:footer="6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A8771" w14:textId="77777777" w:rsidR="000B3083" w:rsidRDefault="000B3083">
      <w:r>
        <w:separator/>
      </w:r>
    </w:p>
  </w:endnote>
  <w:endnote w:type="continuationSeparator" w:id="0">
    <w:p w14:paraId="6B79F44F" w14:textId="77777777" w:rsidR="000B3083" w:rsidRDefault="000B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BB611" w14:textId="77777777" w:rsidR="00F14D1F" w:rsidRDefault="00F14D1F">
    <w:pPr>
      <w:pStyle w:val="Footer"/>
      <w:tabs>
        <w:tab w:val="clear" w:pos="8640"/>
        <w:tab w:val="right" w:pos="9810"/>
      </w:tabs>
      <w:rPr>
        <w:sz w:val="24"/>
      </w:rPr>
    </w:pPr>
  </w:p>
  <w:p w14:paraId="26449ACB" w14:textId="77777777" w:rsidR="00F14D1F" w:rsidRDefault="00F14D1F">
    <w:pPr>
      <w:pStyle w:val="Footer"/>
      <w:tabs>
        <w:tab w:val="clear" w:pos="8640"/>
        <w:tab w:val="right" w:pos="9810"/>
      </w:tabs>
      <w:rPr>
        <w:sz w:val="24"/>
      </w:rPr>
    </w:pPr>
    <w:r>
      <w:rPr>
        <w:sz w:val="24"/>
      </w:rPr>
      <w:t>SECTION 16004 - ELECTRICAL SCOPE OF WORK</w:t>
    </w:r>
    <w:r>
      <w:rPr>
        <w:sz w:val="24"/>
      </w:rPr>
      <w:tab/>
      <w:t>16004-</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3C6A5" w14:textId="77777777" w:rsidR="00F14D1F" w:rsidRPr="00F14D1F" w:rsidRDefault="00F14D1F">
    <w:pPr>
      <w:pStyle w:val="Footer"/>
      <w:tabs>
        <w:tab w:val="clear" w:pos="8640"/>
        <w:tab w:val="right" w:pos="9810"/>
      </w:tabs>
      <w:rPr>
        <w:rFonts w:ascii="Arial" w:hAnsi="Arial" w:cs="Arial"/>
        <w:sz w:val="22"/>
        <w:szCs w:val="22"/>
      </w:rPr>
    </w:pPr>
  </w:p>
  <w:tbl>
    <w:tblPr>
      <w:tblW w:w="0" w:type="auto"/>
      <w:tblLook w:val="04A0" w:firstRow="1" w:lastRow="0" w:firstColumn="1" w:lastColumn="0" w:noHBand="0" w:noVBand="1"/>
    </w:tblPr>
    <w:tblGrid>
      <w:gridCol w:w="3013"/>
      <w:gridCol w:w="611"/>
      <w:gridCol w:w="3257"/>
      <w:gridCol w:w="523"/>
      <w:gridCol w:w="1956"/>
    </w:tblGrid>
    <w:tr w:rsidR="005F4C53" w:rsidRPr="00680B25" w14:paraId="03BCC3FD" w14:textId="77777777" w:rsidTr="00C5098A">
      <w:tc>
        <w:tcPr>
          <w:tcW w:w="3078" w:type="dxa"/>
          <w:shd w:val="clear" w:color="auto" w:fill="auto"/>
        </w:tcPr>
        <w:p w14:paraId="169F3432" w14:textId="77777777" w:rsidR="005F4C53" w:rsidRPr="00F70E68" w:rsidRDefault="005F4C53" w:rsidP="005F4C53">
          <w:pPr>
            <w:pStyle w:val="Footer"/>
            <w:rPr>
              <w:rFonts w:asciiTheme="minorHAnsi" w:hAnsiTheme="minorHAnsi" w:cstheme="minorHAnsi"/>
              <w:sz w:val="22"/>
              <w:szCs w:val="22"/>
            </w:rPr>
          </w:pPr>
          <w:r w:rsidRPr="00F70E68">
            <w:rPr>
              <w:rFonts w:asciiTheme="minorHAnsi" w:hAnsiTheme="minorHAnsi" w:cstheme="minorHAnsi"/>
              <w:sz w:val="22"/>
              <w:szCs w:val="22"/>
            </w:rPr>
            <w:t>&lt;Insert A/E Name&gt;</w:t>
          </w:r>
        </w:p>
      </w:tc>
      <w:tc>
        <w:tcPr>
          <w:tcW w:w="4500" w:type="dxa"/>
          <w:gridSpan w:val="3"/>
          <w:shd w:val="clear" w:color="auto" w:fill="auto"/>
        </w:tcPr>
        <w:p w14:paraId="74A22286" w14:textId="017225D3" w:rsidR="005F4C53" w:rsidRPr="00F70E68" w:rsidRDefault="005F4C53" w:rsidP="005F4C53">
          <w:pPr>
            <w:pStyle w:val="Footer"/>
            <w:jc w:val="center"/>
            <w:rPr>
              <w:rFonts w:asciiTheme="minorHAnsi" w:hAnsiTheme="minorHAnsi" w:cstheme="minorHAnsi"/>
              <w:b/>
              <w:bCs/>
              <w:sz w:val="22"/>
              <w:szCs w:val="22"/>
            </w:rPr>
          </w:pPr>
          <w:r w:rsidRPr="00F70E68">
            <w:rPr>
              <w:rFonts w:asciiTheme="minorHAnsi" w:hAnsiTheme="minorHAnsi" w:cstheme="minorHAnsi"/>
              <w:b/>
              <w:bCs/>
              <w:sz w:val="22"/>
              <w:szCs w:val="22"/>
            </w:rPr>
            <w:t>Electrical Boxes</w:t>
          </w:r>
        </w:p>
      </w:tc>
      <w:tc>
        <w:tcPr>
          <w:tcW w:w="1998" w:type="dxa"/>
          <w:shd w:val="clear" w:color="auto" w:fill="auto"/>
        </w:tcPr>
        <w:p w14:paraId="0B137002" w14:textId="3AF9875A" w:rsidR="005F4C53" w:rsidRPr="00F70E68" w:rsidRDefault="005F4C53" w:rsidP="005F4C53">
          <w:pPr>
            <w:pStyle w:val="Footer"/>
            <w:jc w:val="right"/>
            <w:rPr>
              <w:rFonts w:asciiTheme="minorHAnsi" w:hAnsiTheme="minorHAnsi" w:cstheme="minorHAnsi"/>
              <w:sz w:val="22"/>
              <w:szCs w:val="22"/>
            </w:rPr>
          </w:pPr>
          <w:r w:rsidRPr="00F70E68">
            <w:rPr>
              <w:rFonts w:asciiTheme="minorHAnsi" w:hAnsiTheme="minorHAnsi" w:cstheme="minorHAnsi"/>
              <w:sz w:val="22"/>
              <w:szCs w:val="22"/>
            </w:rPr>
            <w:t xml:space="preserve">26 0534 - </w:t>
          </w:r>
          <w:r w:rsidRPr="00F70E68">
            <w:rPr>
              <w:rFonts w:asciiTheme="minorHAnsi" w:hAnsiTheme="minorHAnsi" w:cstheme="minorHAnsi"/>
              <w:sz w:val="22"/>
              <w:szCs w:val="22"/>
            </w:rPr>
            <w:fldChar w:fldCharType="begin"/>
          </w:r>
          <w:r w:rsidRPr="00BC5B22">
            <w:rPr>
              <w:rFonts w:asciiTheme="minorHAnsi" w:hAnsiTheme="minorHAnsi" w:cstheme="minorHAnsi"/>
              <w:sz w:val="22"/>
              <w:szCs w:val="22"/>
            </w:rPr>
            <w:instrText xml:space="preserve"> PAGE  \* MERGEFORMAT </w:instrText>
          </w:r>
          <w:r w:rsidRPr="00F70E68">
            <w:rPr>
              <w:rFonts w:asciiTheme="minorHAnsi" w:hAnsiTheme="minorHAnsi" w:cstheme="minorHAnsi"/>
              <w:sz w:val="22"/>
              <w:szCs w:val="22"/>
            </w:rPr>
            <w:fldChar w:fldCharType="separate"/>
          </w:r>
          <w:r w:rsidR="00E55E2E">
            <w:rPr>
              <w:rFonts w:asciiTheme="minorHAnsi" w:hAnsiTheme="minorHAnsi" w:cstheme="minorHAnsi"/>
              <w:noProof/>
              <w:sz w:val="22"/>
              <w:szCs w:val="22"/>
            </w:rPr>
            <w:t>8</w:t>
          </w:r>
          <w:r w:rsidRPr="00F70E68">
            <w:rPr>
              <w:rFonts w:asciiTheme="minorHAnsi" w:hAnsiTheme="minorHAnsi" w:cstheme="minorHAnsi"/>
              <w:sz w:val="22"/>
              <w:szCs w:val="22"/>
            </w:rPr>
            <w:fldChar w:fldCharType="end"/>
          </w:r>
        </w:p>
      </w:tc>
    </w:tr>
    <w:tr w:rsidR="005F4C53" w:rsidRPr="00680B25" w14:paraId="6EA60E6F" w14:textId="77777777" w:rsidTr="00C5098A">
      <w:tc>
        <w:tcPr>
          <w:tcW w:w="3708" w:type="dxa"/>
          <w:gridSpan w:val="2"/>
          <w:shd w:val="clear" w:color="auto" w:fill="auto"/>
        </w:tcPr>
        <w:p w14:paraId="7BB76A6B" w14:textId="77777777" w:rsidR="005F4C53" w:rsidRPr="00F70E68" w:rsidRDefault="005F4C53" w:rsidP="005F4C53">
          <w:pPr>
            <w:pStyle w:val="Footer"/>
            <w:rPr>
              <w:rFonts w:asciiTheme="minorHAnsi" w:hAnsiTheme="minorHAnsi" w:cstheme="minorHAnsi"/>
              <w:sz w:val="22"/>
              <w:szCs w:val="22"/>
            </w:rPr>
          </w:pPr>
          <w:r w:rsidRPr="00F70E68">
            <w:rPr>
              <w:rFonts w:asciiTheme="minorHAnsi" w:hAnsiTheme="minorHAnsi" w:cstheme="minorHAnsi"/>
              <w:sz w:val="22"/>
              <w:szCs w:val="22"/>
            </w:rPr>
            <w:t>AE Project #: &lt;Insert Project Number&gt;</w:t>
          </w:r>
        </w:p>
      </w:tc>
      <w:tc>
        <w:tcPr>
          <w:tcW w:w="3330" w:type="dxa"/>
          <w:shd w:val="clear" w:color="auto" w:fill="auto"/>
        </w:tcPr>
        <w:p w14:paraId="467A7CD6" w14:textId="3DE08FF6" w:rsidR="005F4C53" w:rsidRPr="00F70E68" w:rsidRDefault="005F4C53" w:rsidP="00862BAF">
          <w:pPr>
            <w:pStyle w:val="Footer"/>
            <w:jc w:val="center"/>
            <w:rPr>
              <w:rFonts w:asciiTheme="minorHAnsi" w:hAnsiTheme="minorHAnsi" w:cstheme="minorHAnsi"/>
              <w:b/>
              <w:bCs/>
              <w:sz w:val="22"/>
              <w:szCs w:val="22"/>
            </w:rPr>
          </w:pPr>
          <w:r w:rsidRPr="00F70E68">
            <w:rPr>
              <w:rFonts w:asciiTheme="minorHAnsi" w:hAnsiTheme="minorHAnsi" w:cstheme="minorHAnsi"/>
              <w:b/>
              <w:bCs/>
              <w:sz w:val="22"/>
              <w:szCs w:val="22"/>
            </w:rPr>
            <w:t xml:space="preserve">UH Master: </w:t>
          </w:r>
          <w:r w:rsidR="00862BAF">
            <w:rPr>
              <w:rFonts w:asciiTheme="minorHAnsi" w:hAnsiTheme="minorHAnsi" w:cstheme="minorHAnsi"/>
              <w:b/>
              <w:bCs/>
              <w:sz w:val="22"/>
              <w:szCs w:val="22"/>
            </w:rPr>
            <w:t>08.2020</w:t>
          </w:r>
        </w:p>
      </w:tc>
      <w:tc>
        <w:tcPr>
          <w:tcW w:w="2538" w:type="dxa"/>
          <w:gridSpan w:val="2"/>
          <w:shd w:val="clear" w:color="auto" w:fill="auto"/>
        </w:tcPr>
        <w:p w14:paraId="64140238" w14:textId="77777777" w:rsidR="005F4C53" w:rsidRPr="00F70E68" w:rsidRDefault="005F4C53" w:rsidP="005F4C53">
          <w:pPr>
            <w:pStyle w:val="Footer"/>
            <w:jc w:val="right"/>
            <w:rPr>
              <w:rFonts w:asciiTheme="minorHAnsi" w:hAnsiTheme="minorHAnsi" w:cstheme="minorHAnsi"/>
              <w:sz w:val="22"/>
              <w:szCs w:val="22"/>
            </w:rPr>
          </w:pPr>
        </w:p>
      </w:tc>
    </w:tr>
  </w:tbl>
  <w:p w14:paraId="342DC26B" w14:textId="2F01E0BC" w:rsidR="00F14D1F" w:rsidRPr="00AB2204" w:rsidRDefault="00F14D1F" w:rsidP="005F4C53">
    <w:pPr>
      <w:pStyle w:val="Footer"/>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AD596" w14:textId="77777777" w:rsidR="000B3083" w:rsidRDefault="000B3083">
      <w:r>
        <w:separator/>
      </w:r>
    </w:p>
  </w:footnote>
  <w:footnote w:type="continuationSeparator" w:id="0">
    <w:p w14:paraId="1643EB15" w14:textId="77777777" w:rsidR="000B3083" w:rsidRDefault="000B3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E90AE" w14:textId="04C333EE" w:rsidR="00F14D1F" w:rsidRDefault="00F14D1F">
    <w:pPr>
      <w:tabs>
        <w:tab w:val="right" w:pos="9810"/>
      </w:tabs>
      <w:spacing w:line="200" w:lineRule="exact"/>
    </w:pPr>
    <w:r>
      <w:t>[Project Name]</w:t>
    </w:r>
    <w:r>
      <w:tab/>
    </w:r>
    <w:r>
      <w:fldChar w:fldCharType="begin"/>
    </w:r>
    <w:r>
      <w:instrText xml:space="preserve"> TIME \@ "MMMM d, yyyy" </w:instrText>
    </w:r>
    <w:r>
      <w:fldChar w:fldCharType="separate"/>
    </w:r>
    <w:r w:rsidR="00A21CEA">
      <w:rPr>
        <w:noProof/>
      </w:rPr>
      <w:t>October 4, 2020</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855"/>
      <w:gridCol w:w="4505"/>
    </w:tblGrid>
    <w:tr w:rsidR="00680B25" w:rsidRPr="00680B25" w14:paraId="72213C58" w14:textId="77777777" w:rsidTr="002F21CB">
      <w:tc>
        <w:tcPr>
          <w:tcW w:w="9576" w:type="dxa"/>
          <w:gridSpan w:val="2"/>
          <w:shd w:val="clear" w:color="auto" w:fill="auto"/>
        </w:tcPr>
        <w:p w14:paraId="79FCCBBE" w14:textId="77777777" w:rsidR="00680B25" w:rsidRPr="00F70E68" w:rsidRDefault="00680B25" w:rsidP="00680B25">
          <w:pPr>
            <w:pStyle w:val="Header"/>
            <w:tabs>
              <w:tab w:val="center" w:pos="4860"/>
            </w:tabs>
            <w:jc w:val="center"/>
            <w:rPr>
              <w:rFonts w:asciiTheme="minorHAnsi" w:hAnsiTheme="minorHAnsi" w:cstheme="minorHAnsi"/>
              <w:b/>
              <w:bCs/>
              <w:sz w:val="22"/>
              <w:szCs w:val="22"/>
            </w:rPr>
          </w:pPr>
          <w:bookmarkStart w:id="6" w:name="_Hlk13470755"/>
          <w:r w:rsidRPr="00F70E68">
            <w:rPr>
              <w:rFonts w:asciiTheme="minorHAnsi" w:hAnsiTheme="minorHAnsi" w:cstheme="minorHAnsi"/>
              <w:b/>
              <w:bCs/>
              <w:sz w:val="22"/>
              <w:szCs w:val="22"/>
            </w:rPr>
            <w:t>University of Houston Master Specification</w:t>
          </w:r>
        </w:p>
      </w:tc>
    </w:tr>
    <w:tr w:rsidR="00680B25" w:rsidRPr="00680B25" w14:paraId="2683938A" w14:textId="77777777" w:rsidTr="002F21CB">
      <w:tc>
        <w:tcPr>
          <w:tcW w:w="4968" w:type="dxa"/>
          <w:shd w:val="clear" w:color="auto" w:fill="auto"/>
        </w:tcPr>
        <w:p w14:paraId="0014F3C9" w14:textId="77777777" w:rsidR="00680B25" w:rsidRPr="00F70E68" w:rsidRDefault="00680B25" w:rsidP="00680B25">
          <w:pPr>
            <w:pStyle w:val="Header"/>
            <w:tabs>
              <w:tab w:val="center" w:pos="4860"/>
            </w:tabs>
            <w:rPr>
              <w:rFonts w:asciiTheme="minorHAnsi" w:hAnsiTheme="minorHAnsi" w:cstheme="minorHAnsi"/>
              <w:sz w:val="22"/>
              <w:szCs w:val="22"/>
            </w:rPr>
          </w:pPr>
          <w:r w:rsidRPr="00F70E68">
            <w:rPr>
              <w:rFonts w:asciiTheme="minorHAnsi" w:hAnsiTheme="minorHAnsi" w:cstheme="minorHAnsi"/>
              <w:sz w:val="22"/>
              <w:szCs w:val="22"/>
            </w:rPr>
            <w:t>&lt;Insert Project Name&gt;</w:t>
          </w:r>
        </w:p>
      </w:tc>
      <w:tc>
        <w:tcPr>
          <w:tcW w:w="4608" w:type="dxa"/>
          <w:shd w:val="clear" w:color="auto" w:fill="auto"/>
        </w:tcPr>
        <w:p w14:paraId="3ED90437" w14:textId="77777777" w:rsidR="00680B25" w:rsidRPr="00F70E68" w:rsidRDefault="00680B25" w:rsidP="00680B25">
          <w:pPr>
            <w:pStyle w:val="Header"/>
            <w:tabs>
              <w:tab w:val="center" w:pos="4860"/>
            </w:tabs>
            <w:jc w:val="right"/>
            <w:rPr>
              <w:rFonts w:asciiTheme="minorHAnsi" w:hAnsiTheme="minorHAnsi" w:cstheme="minorHAnsi"/>
              <w:sz w:val="22"/>
              <w:szCs w:val="22"/>
            </w:rPr>
          </w:pPr>
          <w:r w:rsidRPr="00F70E68">
            <w:rPr>
              <w:rFonts w:asciiTheme="minorHAnsi" w:hAnsiTheme="minorHAnsi" w:cstheme="minorHAnsi"/>
              <w:sz w:val="22"/>
              <w:szCs w:val="22"/>
            </w:rPr>
            <w:t xml:space="preserve">&lt;Insert Issue Name&gt; </w:t>
          </w:r>
        </w:p>
      </w:tc>
    </w:tr>
    <w:tr w:rsidR="00680B25" w:rsidRPr="00680B25" w14:paraId="2BD493B0" w14:textId="77777777" w:rsidTr="002F21CB">
      <w:tc>
        <w:tcPr>
          <w:tcW w:w="4968" w:type="dxa"/>
          <w:shd w:val="clear" w:color="auto" w:fill="auto"/>
        </w:tcPr>
        <w:p w14:paraId="20BFE948" w14:textId="77777777" w:rsidR="00680B25" w:rsidRPr="00F70E68" w:rsidRDefault="00680B25" w:rsidP="00680B25">
          <w:pPr>
            <w:pStyle w:val="Header"/>
            <w:tabs>
              <w:tab w:val="center" w:pos="4860"/>
            </w:tabs>
            <w:rPr>
              <w:rFonts w:asciiTheme="minorHAnsi" w:hAnsiTheme="minorHAnsi" w:cstheme="minorHAnsi"/>
              <w:sz w:val="22"/>
              <w:szCs w:val="22"/>
            </w:rPr>
          </w:pPr>
          <w:r w:rsidRPr="00F70E68">
            <w:rPr>
              <w:rFonts w:asciiTheme="minorHAnsi" w:hAnsiTheme="minorHAnsi" w:cstheme="minorHAnsi"/>
              <w:sz w:val="22"/>
              <w:szCs w:val="22"/>
            </w:rPr>
            <w:t>&lt;Insert U of H Proj #&gt;</w:t>
          </w:r>
        </w:p>
      </w:tc>
      <w:tc>
        <w:tcPr>
          <w:tcW w:w="4608" w:type="dxa"/>
          <w:shd w:val="clear" w:color="auto" w:fill="auto"/>
        </w:tcPr>
        <w:p w14:paraId="7D6521F4" w14:textId="77777777" w:rsidR="00680B25" w:rsidRPr="00F70E68" w:rsidRDefault="00680B25" w:rsidP="00680B25">
          <w:pPr>
            <w:pStyle w:val="Header"/>
            <w:tabs>
              <w:tab w:val="center" w:pos="4860"/>
            </w:tabs>
            <w:jc w:val="right"/>
            <w:rPr>
              <w:rFonts w:asciiTheme="minorHAnsi" w:hAnsiTheme="minorHAnsi" w:cstheme="minorHAnsi"/>
              <w:sz w:val="22"/>
              <w:szCs w:val="22"/>
            </w:rPr>
          </w:pPr>
          <w:r w:rsidRPr="00F70E68">
            <w:rPr>
              <w:rFonts w:asciiTheme="minorHAnsi" w:hAnsiTheme="minorHAnsi" w:cstheme="minorHAnsi"/>
              <w:sz w:val="22"/>
              <w:szCs w:val="22"/>
            </w:rPr>
            <w:t xml:space="preserve">&lt;Insert Issue Date&gt; </w:t>
          </w:r>
        </w:p>
      </w:tc>
    </w:tr>
    <w:bookmarkEnd w:id="6"/>
  </w:tbl>
  <w:p w14:paraId="43B44727" w14:textId="057EE1CC" w:rsidR="00F14D1F" w:rsidRPr="00F7020B" w:rsidRDefault="00F14D1F" w:rsidP="00F7020B">
    <w:pPr>
      <w:pStyle w:val="Header"/>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61CA4BA"/>
    <w:lvl w:ilvl="0">
      <w:start w:val="1"/>
      <w:numFmt w:val="decimal"/>
      <w:pStyle w:val="Heading1"/>
      <w:lvlText w:val="1.%1"/>
      <w:legacy w:legacy="1" w:legacySpace="0" w:legacyIndent="0"/>
      <w:lvlJc w:val="left"/>
      <w:pPr>
        <w:ind w:left="720"/>
      </w:pPr>
      <w:rPr>
        <w:rFonts w:asciiTheme="minorHAnsi" w:hAnsiTheme="minorHAnsi" w:cstheme="minorHAnsi" w:hint="default"/>
        <w:b w:val="0"/>
        <w:i w:val="0"/>
        <w:sz w:val="22"/>
        <w:szCs w:val="22"/>
      </w:rPr>
    </w:lvl>
    <w:lvl w:ilvl="1">
      <w:numFmt w:val="decimal"/>
      <w:pStyle w:val="Heading2"/>
      <w:lvlText w:val="2.%2"/>
      <w:legacy w:legacy="1" w:legacySpace="0" w:legacyIndent="0"/>
      <w:lvlJc w:val="left"/>
      <w:pPr>
        <w:ind w:left="720"/>
      </w:pPr>
      <w:rPr>
        <w:rFonts w:ascii="Calibri" w:hAnsi="Calibri" w:cs="Calibri" w:hint="default"/>
        <w:b w:val="0"/>
        <w:i w:val="0"/>
        <w:sz w:val="22"/>
      </w:rPr>
    </w:lvl>
    <w:lvl w:ilvl="2">
      <w:numFmt w:val="decimal"/>
      <w:pStyle w:val="Heading3"/>
      <w:lvlText w:val="3.%3"/>
      <w:legacy w:legacy="1" w:legacySpace="0" w:legacyIndent="432"/>
      <w:lvlJc w:val="left"/>
      <w:pPr>
        <w:ind w:left="720" w:hanging="432"/>
      </w:pPr>
      <w:rPr>
        <w:rFonts w:ascii="Calibri" w:hAnsi="Calibri" w:cs="Calibri" w:hint="default"/>
        <w:b w:val="0"/>
        <w:i w:val="0"/>
        <w:sz w:val="22"/>
      </w:rPr>
    </w:lvl>
    <w:lvl w:ilvl="3">
      <w:start w:val="1"/>
      <w:numFmt w:val="upperLetter"/>
      <w:pStyle w:val="Heading4"/>
      <w:lvlText w:val="%4."/>
      <w:legacy w:legacy="1" w:legacySpace="0" w:legacyIndent="288"/>
      <w:lvlJc w:val="left"/>
      <w:pPr>
        <w:ind w:left="720" w:hanging="288"/>
      </w:pPr>
      <w:rPr>
        <w:rFonts w:cs="Times New Roman"/>
      </w:rPr>
    </w:lvl>
    <w:lvl w:ilvl="4">
      <w:start w:val="1"/>
      <w:numFmt w:val="decimal"/>
      <w:pStyle w:val="Heading5"/>
      <w:lvlText w:val="%5."/>
      <w:legacy w:legacy="1" w:legacySpace="0" w:legacyIndent="288"/>
      <w:lvlJc w:val="left"/>
      <w:pPr>
        <w:ind w:left="1170" w:hanging="288"/>
      </w:pPr>
      <w:rPr>
        <w:rFonts w:asciiTheme="minorHAnsi" w:hAnsiTheme="minorHAnsi" w:cstheme="minorHAnsi" w:hint="default"/>
        <w:b w:val="0"/>
        <w:i w:val="0"/>
        <w:sz w:val="22"/>
        <w:szCs w:val="22"/>
      </w:rPr>
    </w:lvl>
    <w:lvl w:ilvl="5">
      <w:start w:val="1"/>
      <w:numFmt w:val="lowerLetter"/>
      <w:pStyle w:val="Heading6"/>
      <w:lvlText w:val="%6."/>
      <w:legacy w:legacy="1" w:legacySpace="0" w:legacyIndent="288"/>
      <w:lvlJc w:val="left"/>
      <w:pPr>
        <w:ind w:left="1530" w:hanging="288"/>
      </w:pPr>
      <w:rPr>
        <w:rFonts w:cs="Times New Roman"/>
      </w:rPr>
    </w:lvl>
    <w:lvl w:ilvl="6">
      <w:start w:val="1"/>
      <w:numFmt w:val="decimal"/>
      <w:pStyle w:val="Heading7"/>
      <w:lvlText w:val="%7)"/>
      <w:legacy w:legacy="1" w:legacySpace="0" w:legacyIndent="288"/>
      <w:lvlJc w:val="left"/>
      <w:pPr>
        <w:ind w:left="1584" w:hanging="288"/>
      </w:pPr>
      <w:rPr>
        <w:rFonts w:ascii="Times New Roman" w:hAnsi="Times New Roman" w:cs="Times New Roman" w:hint="default"/>
        <w:b w:val="0"/>
        <w:i w:val="0"/>
        <w:sz w:val="20"/>
      </w:rPr>
    </w:lvl>
    <w:lvl w:ilvl="7">
      <w:start w:val="1"/>
      <w:numFmt w:val="lowerLetter"/>
      <w:pStyle w:val="Heading8"/>
      <w:lvlText w:val="%8)"/>
      <w:legacy w:legacy="1" w:legacySpace="0" w:legacyIndent="288"/>
      <w:lvlJc w:val="left"/>
      <w:pPr>
        <w:ind w:left="1872" w:hanging="288"/>
      </w:pPr>
      <w:rPr>
        <w:rFonts w:ascii="Times New Roman" w:hAnsi="Times New Roman" w:cs="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cs="Times New Roman"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496"/>
    <w:rsid w:val="00013B63"/>
    <w:rsid w:val="00067997"/>
    <w:rsid w:val="00094D55"/>
    <w:rsid w:val="000B3083"/>
    <w:rsid w:val="000F5D0C"/>
    <w:rsid w:val="00122324"/>
    <w:rsid w:val="001C4ACF"/>
    <w:rsid w:val="002353CC"/>
    <w:rsid w:val="002A465B"/>
    <w:rsid w:val="002E41FA"/>
    <w:rsid w:val="00395065"/>
    <w:rsid w:val="00472BEA"/>
    <w:rsid w:val="004768C6"/>
    <w:rsid w:val="0048480A"/>
    <w:rsid w:val="00580F5E"/>
    <w:rsid w:val="00596C6E"/>
    <w:rsid w:val="005D1A41"/>
    <w:rsid w:val="005D1D79"/>
    <w:rsid w:val="005F4C53"/>
    <w:rsid w:val="0063279B"/>
    <w:rsid w:val="006612EA"/>
    <w:rsid w:val="00680B25"/>
    <w:rsid w:val="00692F91"/>
    <w:rsid w:val="006B74E3"/>
    <w:rsid w:val="006C1F84"/>
    <w:rsid w:val="007245A1"/>
    <w:rsid w:val="00757D7A"/>
    <w:rsid w:val="00786FE5"/>
    <w:rsid w:val="00847828"/>
    <w:rsid w:val="00862BAF"/>
    <w:rsid w:val="00874A88"/>
    <w:rsid w:val="008A4515"/>
    <w:rsid w:val="00933AEA"/>
    <w:rsid w:val="00997E26"/>
    <w:rsid w:val="009C077F"/>
    <w:rsid w:val="009E0BBD"/>
    <w:rsid w:val="009E6496"/>
    <w:rsid w:val="009F3068"/>
    <w:rsid w:val="009F4B5C"/>
    <w:rsid w:val="00A21CEA"/>
    <w:rsid w:val="00A372DA"/>
    <w:rsid w:val="00A958BE"/>
    <w:rsid w:val="00AB2204"/>
    <w:rsid w:val="00AD03BF"/>
    <w:rsid w:val="00AD2DEB"/>
    <w:rsid w:val="00B23B9D"/>
    <w:rsid w:val="00B647BD"/>
    <w:rsid w:val="00B9043C"/>
    <w:rsid w:val="00B9626A"/>
    <w:rsid w:val="00BB4774"/>
    <w:rsid w:val="00BC5B22"/>
    <w:rsid w:val="00C31CBD"/>
    <w:rsid w:val="00C36AEB"/>
    <w:rsid w:val="00C92D77"/>
    <w:rsid w:val="00CF28A3"/>
    <w:rsid w:val="00CF4E2B"/>
    <w:rsid w:val="00D07AAF"/>
    <w:rsid w:val="00D12045"/>
    <w:rsid w:val="00D80C59"/>
    <w:rsid w:val="00DB2DC7"/>
    <w:rsid w:val="00DB494F"/>
    <w:rsid w:val="00DD1E60"/>
    <w:rsid w:val="00E4308F"/>
    <w:rsid w:val="00E55E2E"/>
    <w:rsid w:val="00EC77FE"/>
    <w:rsid w:val="00EF313D"/>
    <w:rsid w:val="00F14D1F"/>
    <w:rsid w:val="00F31AB9"/>
    <w:rsid w:val="00F532BA"/>
    <w:rsid w:val="00F54032"/>
    <w:rsid w:val="00F7020B"/>
    <w:rsid w:val="00F70E68"/>
    <w:rsid w:val="00FC156B"/>
    <w:rsid w:val="00FF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BDDFEA"/>
  <w14:defaultImageDpi w14:val="0"/>
  <w15:docId w15:val="{BE66305C-3ACD-443C-90D9-1A433283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uiPriority w:val="9"/>
    <w:qFormat/>
    <w:pPr>
      <w:numPr>
        <w:numId w:val="1"/>
      </w:numPr>
      <w:tabs>
        <w:tab w:val="left" w:pos="1080"/>
      </w:tabs>
      <w:spacing w:before="120" w:after="120"/>
      <w:ind w:hanging="720"/>
      <w:outlineLvl w:val="0"/>
    </w:pPr>
    <w:rPr>
      <w:kern w:val="28"/>
      <w:sz w:val="24"/>
    </w:rPr>
  </w:style>
  <w:style w:type="paragraph" w:styleId="Heading2">
    <w:name w:val="heading 2"/>
    <w:basedOn w:val="Normal"/>
    <w:next w:val="Normal"/>
    <w:link w:val="Heading2Char"/>
    <w:uiPriority w:val="9"/>
    <w:qFormat/>
    <w:pPr>
      <w:numPr>
        <w:ilvl w:val="1"/>
        <w:numId w:val="1"/>
      </w:numPr>
      <w:tabs>
        <w:tab w:val="left" w:pos="1080"/>
      </w:tabs>
      <w:spacing w:before="120" w:after="120"/>
      <w:ind w:hanging="720"/>
      <w:outlineLvl w:val="1"/>
    </w:pPr>
    <w:rPr>
      <w:sz w:val="24"/>
    </w:rPr>
  </w:style>
  <w:style w:type="paragraph" w:styleId="Heading3">
    <w:name w:val="heading 3"/>
    <w:basedOn w:val="Normal"/>
    <w:next w:val="Normal"/>
    <w:link w:val="Heading3Char"/>
    <w:uiPriority w:val="9"/>
    <w:qFormat/>
    <w:pPr>
      <w:numPr>
        <w:ilvl w:val="2"/>
        <w:numId w:val="1"/>
      </w:numPr>
      <w:tabs>
        <w:tab w:val="left" w:pos="1080"/>
      </w:tabs>
      <w:spacing w:before="60" w:after="60"/>
      <w:ind w:hanging="720"/>
      <w:outlineLvl w:val="2"/>
    </w:pPr>
    <w:rPr>
      <w:sz w:val="24"/>
    </w:rPr>
  </w:style>
  <w:style w:type="paragraph" w:styleId="Heading4">
    <w:name w:val="heading 4"/>
    <w:basedOn w:val="Normal"/>
    <w:next w:val="Normal"/>
    <w:link w:val="Heading4Char"/>
    <w:uiPriority w:val="9"/>
    <w:qFormat/>
    <w:pPr>
      <w:numPr>
        <w:ilvl w:val="3"/>
        <w:numId w:val="1"/>
      </w:numPr>
      <w:spacing w:before="60" w:after="60"/>
      <w:ind w:hanging="540"/>
      <w:outlineLvl w:val="3"/>
    </w:pPr>
  </w:style>
  <w:style w:type="paragraph" w:styleId="Heading5">
    <w:name w:val="heading 5"/>
    <w:basedOn w:val="Normal"/>
    <w:next w:val="Normal"/>
    <w:link w:val="Heading5Char"/>
    <w:uiPriority w:val="9"/>
    <w:qFormat/>
    <w:pPr>
      <w:numPr>
        <w:ilvl w:val="4"/>
        <w:numId w:val="1"/>
      </w:numPr>
      <w:tabs>
        <w:tab w:val="left" w:pos="1170"/>
      </w:tabs>
      <w:spacing w:before="60" w:after="60"/>
      <w:ind w:hanging="450"/>
      <w:outlineLvl w:val="4"/>
    </w:pPr>
  </w:style>
  <w:style w:type="paragraph" w:styleId="Heading6">
    <w:name w:val="heading 6"/>
    <w:basedOn w:val="Normal"/>
    <w:next w:val="Normal"/>
    <w:link w:val="Heading6Char"/>
    <w:uiPriority w:val="9"/>
    <w:qFormat/>
    <w:pPr>
      <w:numPr>
        <w:ilvl w:val="5"/>
        <w:numId w:val="1"/>
      </w:numPr>
      <w:spacing w:before="60" w:after="60"/>
      <w:ind w:hanging="360"/>
      <w:outlineLvl w:val="5"/>
    </w:p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rPr>
  </w:style>
  <w:style w:type="paragraph" w:customStyle="1" w:styleId="Main">
    <w:name w:val="Main"/>
    <w:basedOn w:val="Heading1"/>
    <w:pPr>
      <w:ind w:firstLine="0"/>
      <w:outlineLvl w:val="9"/>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rPr>
  </w:style>
  <w:style w:type="paragraph" w:customStyle="1" w:styleId="RUNNINGHEAD">
    <w:name w:val="RUNNING HEAD"/>
    <w:rsid w:val="004768C6"/>
    <w:pPr>
      <w:tabs>
        <w:tab w:val="right" w:pos="9792"/>
      </w:tabs>
      <w:spacing w:line="240" w:lineRule="exact"/>
    </w:pPr>
    <w:rPr>
      <w:rFonts w:ascii="zapf humanist" w:hAnsi="zapf humanist"/>
    </w:rPr>
  </w:style>
  <w:style w:type="paragraph" w:customStyle="1" w:styleId="101-SECTIONTITLE">
    <w:name w:val="1.01 - SECTION TITLE"/>
    <w:rsid w:val="00A958BE"/>
    <w:pPr>
      <w:tabs>
        <w:tab w:val="right" w:leader="dot" w:pos="9216"/>
        <w:tab w:val="right" w:pos="9792"/>
      </w:tabs>
      <w:spacing w:line="240" w:lineRule="exact"/>
    </w:pPr>
    <w:rPr>
      <w:rFonts w:ascii="zapf humanist" w:hAnsi="zapf humanist"/>
    </w:rPr>
  </w:style>
  <w:style w:type="paragraph" w:styleId="BalloonText">
    <w:name w:val="Balloon Text"/>
    <w:basedOn w:val="Normal"/>
    <w:link w:val="BalloonTextChar"/>
    <w:uiPriority w:val="99"/>
    <w:semiHidden/>
    <w:unhideWhenUsed/>
    <w:rsid w:val="00AB2204"/>
    <w:rPr>
      <w:rFonts w:ascii="Tahoma" w:hAnsi="Tahoma" w:cs="Tahoma"/>
      <w:sz w:val="16"/>
      <w:szCs w:val="16"/>
    </w:rPr>
  </w:style>
  <w:style w:type="character" w:customStyle="1" w:styleId="BalloonTextChar">
    <w:name w:val="Balloon Text Char"/>
    <w:basedOn w:val="DefaultParagraphFont"/>
    <w:link w:val="BalloonText"/>
    <w:uiPriority w:val="99"/>
    <w:semiHidden/>
    <w:rsid w:val="00AB2204"/>
    <w:rPr>
      <w:rFonts w:ascii="Tahoma" w:hAnsi="Tahoma" w:cs="Tahoma"/>
      <w:sz w:val="16"/>
      <w:szCs w:val="16"/>
    </w:rPr>
  </w:style>
  <w:style w:type="character" w:customStyle="1" w:styleId="PR2Char">
    <w:name w:val="PR2 Char"/>
    <w:link w:val="PR2"/>
    <w:rsid w:val="00680B25"/>
    <w:rPr>
      <w:rFonts w:ascii="Calibri" w:hAnsi="Calibri" w:cs="Calibri"/>
      <w:sz w:val="22"/>
    </w:rPr>
  </w:style>
  <w:style w:type="paragraph" w:customStyle="1" w:styleId="PR2">
    <w:name w:val="PR2"/>
    <w:basedOn w:val="Normal"/>
    <w:link w:val="PR2Char"/>
    <w:qFormat/>
    <w:rsid w:val="00680B25"/>
    <w:pPr>
      <w:numPr>
        <w:ilvl w:val="5"/>
        <w:numId w:val="2"/>
      </w:numPr>
      <w:suppressAutoHyphens/>
      <w:overflowPunct/>
      <w:autoSpaceDE/>
      <w:autoSpaceDN/>
      <w:adjustRightInd/>
      <w:jc w:val="both"/>
      <w:textAlignment w:val="auto"/>
      <w:outlineLvl w:val="3"/>
    </w:pPr>
    <w:rPr>
      <w:rFonts w:ascii="Calibri" w:hAnsi="Calibri" w:cs="Calibri"/>
      <w:sz w:val="22"/>
    </w:rPr>
  </w:style>
  <w:style w:type="paragraph" w:customStyle="1" w:styleId="PR2Before6pt">
    <w:name w:val="PR2 + Before: 6 pt"/>
    <w:basedOn w:val="PR2"/>
    <w:link w:val="PR2Before6ptChar"/>
    <w:autoRedefine/>
    <w:qFormat/>
    <w:rsid w:val="00680B25"/>
    <w:pPr>
      <w:spacing w:before="120"/>
    </w:pPr>
  </w:style>
  <w:style w:type="character" w:customStyle="1" w:styleId="PR2Before6ptChar">
    <w:name w:val="PR2 + Before: 6 pt Char"/>
    <w:basedOn w:val="PR2Char"/>
    <w:link w:val="PR2Before6pt"/>
    <w:rsid w:val="00680B25"/>
    <w:rPr>
      <w:rFonts w:ascii="Calibri" w:hAnsi="Calibri" w:cs="Calibri"/>
      <w:sz w:val="22"/>
    </w:rPr>
  </w:style>
  <w:style w:type="paragraph" w:customStyle="1" w:styleId="PRT">
    <w:name w:val="PRT"/>
    <w:basedOn w:val="Normal"/>
    <w:next w:val="ART"/>
    <w:qFormat/>
    <w:rsid w:val="00680B25"/>
    <w:pPr>
      <w:keepNext/>
      <w:numPr>
        <w:numId w:val="2"/>
      </w:numPr>
      <w:suppressAutoHyphens/>
      <w:overflowPunct/>
      <w:autoSpaceDE/>
      <w:autoSpaceDN/>
      <w:adjustRightInd/>
      <w:spacing w:before="480"/>
      <w:jc w:val="both"/>
      <w:textAlignment w:val="auto"/>
      <w:outlineLvl w:val="0"/>
    </w:pPr>
    <w:rPr>
      <w:rFonts w:ascii="Calibri" w:hAnsi="Calibri" w:cs="Calibri"/>
      <w:sz w:val="22"/>
    </w:rPr>
  </w:style>
  <w:style w:type="paragraph" w:customStyle="1" w:styleId="ART">
    <w:name w:val="ART"/>
    <w:basedOn w:val="Normal"/>
    <w:next w:val="PR1"/>
    <w:qFormat/>
    <w:rsid w:val="00680B25"/>
    <w:pPr>
      <w:keepNext/>
      <w:numPr>
        <w:ilvl w:val="3"/>
        <w:numId w:val="2"/>
      </w:numPr>
      <w:suppressAutoHyphens/>
      <w:overflowPunct/>
      <w:autoSpaceDE/>
      <w:autoSpaceDN/>
      <w:adjustRightInd/>
      <w:spacing w:before="360"/>
      <w:jc w:val="both"/>
      <w:textAlignment w:val="auto"/>
      <w:outlineLvl w:val="1"/>
    </w:pPr>
    <w:rPr>
      <w:rFonts w:ascii="Calibri" w:hAnsi="Calibri" w:cs="Calibri"/>
      <w:sz w:val="22"/>
    </w:rPr>
  </w:style>
  <w:style w:type="paragraph" w:customStyle="1" w:styleId="PR1">
    <w:name w:val="PR1"/>
    <w:basedOn w:val="Normal"/>
    <w:link w:val="PR1Char"/>
    <w:qFormat/>
    <w:rsid w:val="00680B25"/>
    <w:pPr>
      <w:numPr>
        <w:ilvl w:val="4"/>
        <w:numId w:val="2"/>
      </w:numPr>
      <w:suppressAutoHyphens/>
      <w:overflowPunct/>
      <w:autoSpaceDE/>
      <w:autoSpaceDN/>
      <w:adjustRightInd/>
      <w:spacing w:before="240"/>
      <w:jc w:val="both"/>
      <w:textAlignment w:val="auto"/>
      <w:outlineLvl w:val="2"/>
    </w:pPr>
    <w:rPr>
      <w:rFonts w:ascii="Calibri" w:hAnsi="Calibri" w:cs="Calibri"/>
      <w:sz w:val="22"/>
    </w:rPr>
  </w:style>
  <w:style w:type="paragraph" w:customStyle="1" w:styleId="PR3">
    <w:name w:val="PR3"/>
    <w:basedOn w:val="Normal"/>
    <w:qFormat/>
    <w:rsid w:val="00680B25"/>
    <w:pPr>
      <w:numPr>
        <w:ilvl w:val="6"/>
        <w:numId w:val="2"/>
      </w:numPr>
      <w:suppressAutoHyphens/>
      <w:overflowPunct/>
      <w:autoSpaceDE/>
      <w:autoSpaceDN/>
      <w:adjustRightInd/>
      <w:jc w:val="both"/>
      <w:textAlignment w:val="auto"/>
      <w:outlineLvl w:val="4"/>
    </w:pPr>
    <w:rPr>
      <w:rFonts w:ascii="Calibri" w:hAnsi="Calibri" w:cs="Calibri"/>
      <w:sz w:val="22"/>
    </w:rPr>
  </w:style>
  <w:style w:type="paragraph" w:customStyle="1" w:styleId="PR4">
    <w:name w:val="PR4"/>
    <w:basedOn w:val="Normal"/>
    <w:qFormat/>
    <w:rsid w:val="00680B25"/>
    <w:pPr>
      <w:numPr>
        <w:ilvl w:val="7"/>
        <w:numId w:val="2"/>
      </w:numPr>
      <w:suppressAutoHyphens/>
      <w:overflowPunct/>
      <w:autoSpaceDE/>
      <w:autoSpaceDN/>
      <w:adjustRightInd/>
      <w:jc w:val="both"/>
      <w:textAlignment w:val="auto"/>
      <w:outlineLvl w:val="5"/>
    </w:pPr>
    <w:rPr>
      <w:rFonts w:ascii="Calibri" w:hAnsi="Calibri" w:cs="Calibri"/>
      <w:sz w:val="22"/>
    </w:rPr>
  </w:style>
  <w:style w:type="paragraph" w:customStyle="1" w:styleId="PR5">
    <w:name w:val="PR5"/>
    <w:basedOn w:val="Normal"/>
    <w:qFormat/>
    <w:rsid w:val="00680B25"/>
    <w:pPr>
      <w:numPr>
        <w:ilvl w:val="8"/>
        <w:numId w:val="2"/>
      </w:numPr>
      <w:suppressAutoHyphens/>
      <w:overflowPunct/>
      <w:autoSpaceDE/>
      <w:autoSpaceDN/>
      <w:adjustRightInd/>
      <w:jc w:val="both"/>
      <w:textAlignment w:val="auto"/>
      <w:outlineLvl w:val="6"/>
    </w:pPr>
    <w:rPr>
      <w:rFonts w:ascii="Calibri" w:hAnsi="Calibri" w:cs="Calibri"/>
      <w:sz w:val="22"/>
    </w:rPr>
  </w:style>
  <w:style w:type="character" w:customStyle="1" w:styleId="PR1Char">
    <w:name w:val="PR1 Char"/>
    <w:link w:val="PR1"/>
    <w:rsid w:val="00680B25"/>
    <w:rPr>
      <w:rFonts w:ascii="Calibri" w:hAnsi="Calibri" w:cs="Calibri"/>
      <w:sz w:val="22"/>
    </w:rPr>
  </w:style>
  <w:style w:type="paragraph" w:customStyle="1" w:styleId="CMT">
    <w:name w:val="CMT"/>
    <w:basedOn w:val="Normal"/>
    <w:rsid w:val="00F70E68"/>
    <w:pPr>
      <w:suppressAutoHyphens/>
      <w:overflowPunct/>
      <w:autoSpaceDE/>
      <w:autoSpaceDN/>
      <w:adjustRightInd/>
      <w:spacing w:before="120" w:after="120"/>
      <w:jc w:val="both"/>
      <w:textAlignment w:val="auto"/>
    </w:pPr>
    <w:rPr>
      <w:rFonts w:ascii="Calibri" w:hAnsi="Calibri" w:cs="Calibr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8677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2F4A5-9C4A-4631-A27E-4684E804C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2471</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SECTION #### - ??????????</vt:lpstr>
    </vt:vector>
  </TitlesOfParts>
  <Company>Microsoft</Company>
  <LinksUpToDate>false</LinksUpToDate>
  <CharactersWithSpaces>16523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 - ??????????</dc:title>
  <dc:subject/>
  <dc:creator>E &amp; C Engineering &amp; Consulting</dc:creator>
  <cp:keywords/>
  <cp:lastModifiedBy>Taylor, Jim</cp:lastModifiedBy>
  <cp:revision>8</cp:revision>
  <cp:lastPrinted>2013-01-22T22:13:00Z</cp:lastPrinted>
  <dcterms:created xsi:type="dcterms:W3CDTF">2020-08-31T20:27:00Z</dcterms:created>
  <dcterms:modified xsi:type="dcterms:W3CDTF">2020-10-04T19:02:00Z</dcterms:modified>
</cp:coreProperties>
</file>